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4BC2D7" w14:textId="77777777" w:rsidR="00A85448" w:rsidRPr="00FD32B1" w:rsidRDefault="00A85448">
      <w:pPr>
        <w:ind w:left="720"/>
        <w:rPr>
          <w:rFonts w:ascii="Calibri" w:hAnsi="Calibri" w:cs="Calibri"/>
          <w:sz w:val="24"/>
          <w:szCs w:val="24"/>
        </w:rPr>
      </w:pPr>
    </w:p>
    <w:p w14:paraId="677E7876" w14:textId="5FBA98B4" w:rsidR="00A85448" w:rsidRDefault="00000000">
      <w:pPr>
        <w:jc w:val="center"/>
        <w:rPr>
          <w:rFonts w:ascii="Calibri" w:hAnsi="Calibri" w:cs="Calibri"/>
          <w:b/>
          <w:sz w:val="28"/>
          <w:szCs w:val="28"/>
        </w:rPr>
      </w:pPr>
      <w:r w:rsidRPr="00FD32B1">
        <w:rPr>
          <w:rFonts w:ascii="Calibri" w:hAnsi="Calibri" w:cs="Calibri"/>
          <w:b/>
          <w:sz w:val="28"/>
          <w:szCs w:val="28"/>
        </w:rPr>
        <w:t>ICANN84 Funded Traveler Visa Challenges</w:t>
      </w:r>
    </w:p>
    <w:p w14:paraId="14811A38" w14:textId="40A4E5CF" w:rsidR="00B74CBE" w:rsidRPr="00FD32B1" w:rsidRDefault="00986427">
      <w:pPr>
        <w:jc w:val="center"/>
        <w:rPr>
          <w:rFonts w:ascii="Calibri" w:hAnsi="Calibri" w:cs="Calibri"/>
          <w:b/>
          <w:sz w:val="28"/>
          <w:szCs w:val="28"/>
        </w:rPr>
      </w:pPr>
      <w:r>
        <w:rPr>
          <w:rFonts w:ascii="Calibri" w:hAnsi="Calibri" w:cs="Calibri"/>
          <w:b/>
          <w:sz w:val="28"/>
          <w:szCs w:val="28"/>
        </w:rPr>
        <w:t>2</w:t>
      </w:r>
      <w:r w:rsidR="00AC5018">
        <w:rPr>
          <w:rFonts w:ascii="Calibri" w:hAnsi="Calibri" w:cs="Calibri"/>
          <w:b/>
          <w:sz w:val="28"/>
          <w:szCs w:val="28"/>
        </w:rPr>
        <w:t>1</w:t>
      </w:r>
      <w:r w:rsidR="00B74CBE">
        <w:rPr>
          <w:rFonts w:ascii="Calibri" w:hAnsi="Calibri" w:cs="Calibri"/>
          <w:b/>
          <w:sz w:val="28"/>
          <w:szCs w:val="28"/>
        </w:rPr>
        <w:t xml:space="preserve"> October 2025</w:t>
      </w:r>
    </w:p>
    <w:p w14:paraId="79E03635" w14:textId="77777777" w:rsidR="00A85448" w:rsidRPr="00FD32B1" w:rsidRDefault="00A85448">
      <w:pPr>
        <w:ind w:left="720"/>
        <w:rPr>
          <w:rFonts w:ascii="Calibri" w:hAnsi="Calibri" w:cs="Calibri"/>
          <w:b/>
          <w:sz w:val="24"/>
          <w:szCs w:val="24"/>
        </w:rPr>
      </w:pPr>
    </w:p>
    <w:p w14:paraId="298C8C50" w14:textId="77777777" w:rsidR="00A85448" w:rsidRPr="00FD32B1" w:rsidRDefault="00000000">
      <w:pPr>
        <w:ind w:left="720"/>
        <w:rPr>
          <w:rFonts w:ascii="Calibri" w:hAnsi="Calibri" w:cs="Calibri"/>
          <w:b/>
          <w:sz w:val="24"/>
          <w:szCs w:val="24"/>
        </w:rPr>
      </w:pPr>
      <w:r w:rsidRPr="00FD32B1">
        <w:rPr>
          <w:rFonts w:ascii="Calibri" w:hAnsi="Calibri" w:cs="Calibri"/>
          <w:b/>
          <w:sz w:val="24"/>
          <w:szCs w:val="24"/>
        </w:rPr>
        <w:t>Overview</w:t>
      </w:r>
    </w:p>
    <w:p w14:paraId="0FEF92B0" w14:textId="77777777" w:rsidR="00A85448" w:rsidRPr="00FD32B1" w:rsidRDefault="00993517">
      <w:pPr>
        <w:ind w:left="720"/>
        <w:rPr>
          <w:rFonts w:ascii="Calibri" w:hAnsi="Calibri" w:cs="Calibri"/>
          <w:sz w:val="24"/>
          <w:szCs w:val="24"/>
        </w:rPr>
      </w:pPr>
      <w:r w:rsidRPr="00993517">
        <w:rPr>
          <w:rFonts w:ascii="Calibri" w:hAnsi="Calibri" w:cs="Calibri"/>
          <w:noProof/>
          <w:sz w:val="24"/>
          <w:szCs w:val="24"/>
        </w:rPr>
        <w:pict w14:anchorId="7E5C2ED6">
          <v:rect id="_x0000_i1029" alt="" style="width:468pt;height:.05pt;mso-width-percent:0;mso-height-percent:0;mso-width-percent:0;mso-height-percent:0" o:hralign="center" o:hrstd="t" o:hr="t" fillcolor="#a0a0a0" stroked="f"/>
        </w:pict>
      </w:r>
    </w:p>
    <w:p w14:paraId="74DB1132" w14:textId="4E377C44" w:rsidR="00A85448" w:rsidRPr="00FD32B1" w:rsidRDefault="00A85448">
      <w:pPr>
        <w:ind w:left="720"/>
        <w:rPr>
          <w:rFonts w:ascii="Calibri" w:hAnsi="Calibri" w:cs="Calibri"/>
          <w:sz w:val="24"/>
          <w:szCs w:val="24"/>
        </w:rPr>
      </w:pPr>
    </w:p>
    <w:p w14:paraId="132FB243" w14:textId="4799F827" w:rsidR="00A85448" w:rsidRPr="00FD32B1" w:rsidRDefault="00000000">
      <w:pPr>
        <w:ind w:left="720"/>
        <w:rPr>
          <w:rFonts w:ascii="Calibri" w:hAnsi="Calibri" w:cs="Calibri"/>
          <w:sz w:val="24"/>
          <w:szCs w:val="24"/>
        </w:rPr>
      </w:pPr>
      <w:r w:rsidRPr="00FD32B1">
        <w:rPr>
          <w:rFonts w:ascii="Calibri" w:hAnsi="Calibri" w:cs="Calibri"/>
          <w:sz w:val="24"/>
          <w:szCs w:val="24"/>
        </w:rPr>
        <w:t xml:space="preserve">This Informational Note </w:t>
      </w:r>
      <w:r w:rsidR="00AF347A">
        <w:rPr>
          <w:rFonts w:ascii="Calibri" w:hAnsi="Calibri" w:cs="Calibri"/>
          <w:sz w:val="24"/>
          <w:szCs w:val="24"/>
        </w:rPr>
        <w:t xml:space="preserve">is intended to </w:t>
      </w:r>
      <w:r w:rsidRPr="00FD32B1">
        <w:rPr>
          <w:rFonts w:ascii="Calibri" w:hAnsi="Calibri" w:cs="Calibri"/>
          <w:sz w:val="24"/>
          <w:szCs w:val="24"/>
        </w:rPr>
        <w:t>provide</w:t>
      </w:r>
      <w:r w:rsidR="00AF347A">
        <w:rPr>
          <w:rFonts w:ascii="Calibri" w:hAnsi="Calibri" w:cs="Calibri"/>
          <w:sz w:val="24"/>
          <w:szCs w:val="24"/>
        </w:rPr>
        <w:t xml:space="preserve"> the ICANN community with</w:t>
      </w:r>
      <w:r w:rsidRPr="00FD32B1">
        <w:rPr>
          <w:rFonts w:ascii="Calibri" w:hAnsi="Calibri" w:cs="Calibri"/>
          <w:sz w:val="24"/>
          <w:szCs w:val="24"/>
        </w:rPr>
        <w:t xml:space="preserve"> a summary of the processes </w:t>
      </w:r>
      <w:r w:rsidR="00AC5018">
        <w:rPr>
          <w:rFonts w:ascii="Calibri" w:hAnsi="Calibri" w:cs="Calibri"/>
          <w:sz w:val="24"/>
          <w:szCs w:val="24"/>
        </w:rPr>
        <w:t>that the ICANN organization</w:t>
      </w:r>
      <w:r w:rsidRPr="00FD32B1">
        <w:rPr>
          <w:rFonts w:ascii="Calibri" w:hAnsi="Calibri" w:cs="Calibri"/>
          <w:sz w:val="24"/>
          <w:szCs w:val="24"/>
        </w:rPr>
        <w:t xml:space="preserve"> follow</w:t>
      </w:r>
      <w:r w:rsidR="00AC5018">
        <w:rPr>
          <w:rFonts w:ascii="Calibri" w:hAnsi="Calibri" w:cs="Calibri"/>
          <w:sz w:val="24"/>
          <w:szCs w:val="24"/>
        </w:rPr>
        <w:t>s</w:t>
      </w:r>
      <w:r w:rsidRPr="00FD32B1">
        <w:rPr>
          <w:rFonts w:ascii="Calibri" w:hAnsi="Calibri" w:cs="Calibri"/>
          <w:sz w:val="24"/>
          <w:szCs w:val="24"/>
        </w:rPr>
        <w:t xml:space="preserve"> when managing travel to ICANN Public Meetings for community members selected by their SOAC groups as Funded Travelers. The </w:t>
      </w:r>
      <w:r w:rsidR="00AF347A">
        <w:rPr>
          <w:rFonts w:ascii="Calibri" w:hAnsi="Calibri" w:cs="Calibri"/>
          <w:sz w:val="24"/>
          <w:szCs w:val="24"/>
        </w:rPr>
        <w:t>Note</w:t>
      </w:r>
      <w:r w:rsidRPr="00FD32B1">
        <w:rPr>
          <w:rFonts w:ascii="Calibri" w:hAnsi="Calibri" w:cs="Calibri"/>
          <w:sz w:val="24"/>
          <w:szCs w:val="24"/>
        </w:rPr>
        <w:t xml:space="preserve"> </w:t>
      </w:r>
      <w:r w:rsidR="00AF347A">
        <w:rPr>
          <w:rFonts w:ascii="Calibri" w:hAnsi="Calibri" w:cs="Calibri"/>
          <w:sz w:val="24"/>
          <w:szCs w:val="24"/>
        </w:rPr>
        <w:t>also describes</w:t>
      </w:r>
      <w:r w:rsidRPr="00FD32B1">
        <w:rPr>
          <w:rFonts w:ascii="Calibri" w:hAnsi="Calibri" w:cs="Calibri"/>
          <w:sz w:val="24"/>
          <w:szCs w:val="24"/>
        </w:rPr>
        <w:t xml:space="preserve"> specific challenges associated with the </w:t>
      </w:r>
      <w:r w:rsidR="00AC5018">
        <w:rPr>
          <w:rFonts w:ascii="Calibri" w:hAnsi="Calibri" w:cs="Calibri"/>
          <w:sz w:val="24"/>
          <w:szCs w:val="24"/>
        </w:rPr>
        <w:t xml:space="preserve">ICANN84 </w:t>
      </w:r>
      <w:r w:rsidRPr="00FD32B1">
        <w:rPr>
          <w:rFonts w:ascii="Calibri" w:hAnsi="Calibri" w:cs="Calibri"/>
          <w:sz w:val="24"/>
          <w:szCs w:val="24"/>
        </w:rPr>
        <w:t>Annual General Meeting in Dublin.</w:t>
      </w:r>
    </w:p>
    <w:p w14:paraId="27D67B00" w14:textId="77777777" w:rsidR="00A85448" w:rsidRPr="00FD32B1" w:rsidRDefault="00A85448">
      <w:pPr>
        <w:ind w:left="720"/>
        <w:rPr>
          <w:rFonts w:ascii="Calibri" w:hAnsi="Calibri" w:cs="Calibri"/>
          <w:sz w:val="24"/>
          <w:szCs w:val="24"/>
        </w:rPr>
      </w:pPr>
    </w:p>
    <w:p w14:paraId="6A396D7D" w14:textId="75BD9BA4" w:rsidR="00A85448" w:rsidRPr="00FD32B1" w:rsidRDefault="00000000">
      <w:pPr>
        <w:ind w:left="720"/>
        <w:rPr>
          <w:rFonts w:ascii="Calibri" w:hAnsi="Calibri" w:cs="Calibri"/>
          <w:sz w:val="24"/>
          <w:szCs w:val="24"/>
        </w:rPr>
      </w:pPr>
      <w:r w:rsidRPr="00FD32B1">
        <w:rPr>
          <w:rFonts w:ascii="Calibri" w:hAnsi="Calibri" w:cs="Calibri"/>
          <w:sz w:val="24"/>
          <w:szCs w:val="24"/>
        </w:rPr>
        <w:t xml:space="preserve">In general, visa challenges are not new, nor are they more complicated when it comes to an ICANN event. The practical difficulties that some meeting attendees face when trying to secure a visa reflect broader challenges in the current global visa environment. This is a recurring issue which directly affects a portion of our community, creating frustration and uncertainty. </w:t>
      </w:r>
      <w:r w:rsidR="00AF347A">
        <w:rPr>
          <w:rFonts w:ascii="Calibri" w:hAnsi="Calibri" w:cs="Calibri"/>
          <w:sz w:val="24"/>
          <w:szCs w:val="24"/>
        </w:rPr>
        <w:t>For ICANN84</w:t>
      </w:r>
      <w:r w:rsidR="00AF347A" w:rsidRPr="00AF347A">
        <w:rPr>
          <w:rFonts w:ascii="Calibri" w:hAnsi="Calibri" w:cs="Calibri"/>
          <w:sz w:val="24"/>
          <w:szCs w:val="24"/>
        </w:rPr>
        <w:t>, Ireland’s specific visa requirements led to heightened concerns amongst the community that some Funded Travelers might not obtain their visas in time.</w:t>
      </w:r>
    </w:p>
    <w:p w14:paraId="382A40FB" w14:textId="77777777" w:rsidR="00A85448" w:rsidRPr="00FD32B1" w:rsidRDefault="00A85448">
      <w:pPr>
        <w:ind w:left="720"/>
        <w:rPr>
          <w:rFonts w:ascii="Calibri" w:hAnsi="Calibri" w:cs="Calibri"/>
          <w:sz w:val="24"/>
          <w:szCs w:val="24"/>
        </w:rPr>
      </w:pPr>
    </w:p>
    <w:p w14:paraId="7484897F" w14:textId="4BDC7F56" w:rsidR="00AC5018" w:rsidRDefault="00AF347A" w:rsidP="00AC5018">
      <w:pPr>
        <w:ind w:left="720"/>
        <w:rPr>
          <w:rFonts w:ascii="Calibri" w:hAnsi="Calibri" w:cs="Calibri"/>
          <w:sz w:val="24"/>
          <w:szCs w:val="24"/>
        </w:rPr>
      </w:pPr>
      <w:r>
        <w:rPr>
          <w:rFonts w:ascii="Calibri" w:hAnsi="Calibri" w:cs="Calibri"/>
          <w:sz w:val="24"/>
          <w:szCs w:val="24"/>
        </w:rPr>
        <w:t>A</w:t>
      </w:r>
      <w:r w:rsidRPr="00FD32B1">
        <w:rPr>
          <w:rFonts w:ascii="Calibri" w:hAnsi="Calibri" w:cs="Calibri"/>
          <w:sz w:val="24"/>
          <w:szCs w:val="24"/>
        </w:rPr>
        <w:t xml:space="preserve"> few factors impacted </w:t>
      </w:r>
      <w:r>
        <w:rPr>
          <w:rFonts w:ascii="Calibri" w:hAnsi="Calibri" w:cs="Calibri"/>
          <w:sz w:val="24"/>
          <w:szCs w:val="24"/>
        </w:rPr>
        <w:t>ICANN</w:t>
      </w:r>
      <w:r w:rsidR="00AC5018">
        <w:rPr>
          <w:rFonts w:ascii="Calibri" w:hAnsi="Calibri" w:cs="Calibri"/>
          <w:sz w:val="24"/>
          <w:szCs w:val="24"/>
        </w:rPr>
        <w:t>'s</w:t>
      </w:r>
      <w:r w:rsidRPr="00FD32B1">
        <w:rPr>
          <w:rFonts w:ascii="Calibri" w:hAnsi="Calibri" w:cs="Calibri"/>
          <w:sz w:val="24"/>
          <w:szCs w:val="24"/>
        </w:rPr>
        <w:t xml:space="preserve"> ability to assist Funded Travelers with booking their travel to </w:t>
      </w:r>
      <w:r>
        <w:rPr>
          <w:rFonts w:ascii="Calibri" w:hAnsi="Calibri" w:cs="Calibri"/>
          <w:sz w:val="24"/>
          <w:szCs w:val="24"/>
        </w:rPr>
        <w:t>the AGM</w:t>
      </w:r>
      <w:r w:rsidRPr="00FD32B1">
        <w:rPr>
          <w:rFonts w:ascii="Calibri" w:hAnsi="Calibri" w:cs="Calibri"/>
          <w:sz w:val="24"/>
          <w:szCs w:val="24"/>
        </w:rPr>
        <w:t xml:space="preserve"> as early as planned, </w:t>
      </w:r>
      <w:r w:rsidR="00AC5018">
        <w:rPr>
          <w:rFonts w:ascii="Calibri" w:hAnsi="Calibri" w:cs="Calibri"/>
          <w:sz w:val="24"/>
          <w:szCs w:val="24"/>
        </w:rPr>
        <w:t xml:space="preserve">due to the </w:t>
      </w:r>
      <w:r>
        <w:rPr>
          <w:rFonts w:ascii="Calibri" w:hAnsi="Calibri" w:cs="Calibri"/>
          <w:sz w:val="24"/>
          <w:szCs w:val="24"/>
        </w:rPr>
        <w:t>shortened</w:t>
      </w:r>
      <w:r w:rsidR="00AC5018">
        <w:rPr>
          <w:rFonts w:ascii="Calibri" w:hAnsi="Calibri" w:cs="Calibri"/>
          <w:sz w:val="24"/>
          <w:szCs w:val="24"/>
        </w:rPr>
        <w:t xml:space="preserve"> time frame following the </w:t>
      </w:r>
      <w:r w:rsidR="000F79CE">
        <w:rPr>
          <w:rFonts w:ascii="Calibri" w:hAnsi="Calibri" w:cs="Calibri"/>
          <w:sz w:val="24"/>
          <w:szCs w:val="24"/>
        </w:rPr>
        <w:t xml:space="preserve">30 June 2025 </w:t>
      </w:r>
      <w:r w:rsidR="00AC5018">
        <w:rPr>
          <w:rFonts w:ascii="Calibri" w:hAnsi="Calibri" w:cs="Calibri"/>
          <w:sz w:val="24"/>
          <w:szCs w:val="24"/>
        </w:rPr>
        <w:t>announcement</w:t>
      </w:r>
      <w:r w:rsidR="001650C2">
        <w:rPr>
          <w:rStyle w:val="FootnoteReference"/>
          <w:rFonts w:ascii="Calibri" w:hAnsi="Calibri" w:cs="Calibri"/>
          <w:sz w:val="24"/>
          <w:szCs w:val="24"/>
        </w:rPr>
        <w:footnoteReference w:id="1"/>
      </w:r>
      <w:r w:rsidR="00AC5018">
        <w:rPr>
          <w:rFonts w:ascii="Calibri" w:hAnsi="Calibri" w:cs="Calibri"/>
          <w:sz w:val="24"/>
          <w:szCs w:val="24"/>
        </w:rPr>
        <w:t xml:space="preserve"> that the </w:t>
      </w:r>
      <w:r>
        <w:rPr>
          <w:rFonts w:ascii="Calibri" w:hAnsi="Calibri" w:cs="Calibri"/>
          <w:sz w:val="24"/>
          <w:szCs w:val="24"/>
        </w:rPr>
        <w:t>meeting</w:t>
      </w:r>
      <w:r w:rsidR="00AC5018">
        <w:rPr>
          <w:rFonts w:ascii="Calibri" w:hAnsi="Calibri" w:cs="Calibri"/>
          <w:sz w:val="24"/>
          <w:szCs w:val="24"/>
        </w:rPr>
        <w:t xml:space="preserve"> would be </w:t>
      </w:r>
      <w:r>
        <w:rPr>
          <w:rFonts w:ascii="Calibri" w:hAnsi="Calibri" w:cs="Calibri"/>
          <w:sz w:val="24"/>
          <w:szCs w:val="24"/>
        </w:rPr>
        <w:t>relocated</w:t>
      </w:r>
      <w:r w:rsidR="00AC5018">
        <w:rPr>
          <w:rFonts w:ascii="Calibri" w:hAnsi="Calibri" w:cs="Calibri"/>
          <w:sz w:val="24"/>
          <w:szCs w:val="24"/>
        </w:rPr>
        <w:t xml:space="preserve"> from Muscat, Oman, to Dublin.</w:t>
      </w:r>
      <w:r w:rsidRPr="00FD32B1">
        <w:rPr>
          <w:rFonts w:ascii="Calibri" w:hAnsi="Calibri" w:cs="Calibri"/>
          <w:sz w:val="24"/>
          <w:szCs w:val="24"/>
        </w:rPr>
        <w:t xml:space="preserve"> </w:t>
      </w:r>
      <w:r w:rsidR="00AC5018">
        <w:rPr>
          <w:rFonts w:ascii="Calibri" w:hAnsi="Calibri" w:cs="Calibri"/>
          <w:sz w:val="24"/>
          <w:szCs w:val="24"/>
        </w:rPr>
        <w:t>In effect, the operational</w:t>
      </w:r>
      <w:r w:rsidRPr="00FD32B1">
        <w:rPr>
          <w:rFonts w:ascii="Calibri" w:hAnsi="Calibri" w:cs="Calibri"/>
          <w:sz w:val="24"/>
          <w:szCs w:val="24"/>
        </w:rPr>
        <w:t xml:space="preserve"> timeline was held back</w:t>
      </w:r>
      <w:r w:rsidR="00AC5018">
        <w:rPr>
          <w:rFonts w:ascii="Calibri" w:hAnsi="Calibri" w:cs="Calibri"/>
          <w:sz w:val="24"/>
          <w:szCs w:val="24"/>
        </w:rPr>
        <w:t xml:space="preserve"> for</w:t>
      </w:r>
      <w:r w:rsidR="009E3618">
        <w:rPr>
          <w:rFonts w:ascii="Calibri" w:hAnsi="Calibri" w:cs="Calibri"/>
          <w:sz w:val="24"/>
          <w:szCs w:val="24"/>
        </w:rPr>
        <w:t xml:space="preserve"> 2</w:t>
      </w:r>
      <w:r w:rsidRPr="00FD32B1">
        <w:rPr>
          <w:rFonts w:ascii="Calibri" w:hAnsi="Calibri" w:cs="Calibri"/>
          <w:sz w:val="24"/>
          <w:szCs w:val="24"/>
        </w:rPr>
        <w:t xml:space="preserve"> weeks from </w:t>
      </w:r>
      <w:r w:rsidR="00AC5018">
        <w:rPr>
          <w:rFonts w:ascii="Calibri" w:hAnsi="Calibri" w:cs="Calibri"/>
          <w:sz w:val="24"/>
          <w:szCs w:val="24"/>
        </w:rPr>
        <w:t xml:space="preserve">what is </w:t>
      </w:r>
      <w:r>
        <w:rPr>
          <w:rFonts w:ascii="Calibri" w:hAnsi="Calibri" w:cs="Calibri"/>
          <w:sz w:val="24"/>
          <w:szCs w:val="24"/>
        </w:rPr>
        <w:t>usually</w:t>
      </w:r>
      <w:r w:rsidR="00AC5018">
        <w:rPr>
          <w:rFonts w:ascii="Calibri" w:hAnsi="Calibri" w:cs="Calibri"/>
          <w:sz w:val="24"/>
          <w:szCs w:val="24"/>
        </w:rPr>
        <w:t xml:space="preserve"> required </w:t>
      </w:r>
      <w:r w:rsidRPr="00FD32B1">
        <w:rPr>
          <w:rFonts w:ascii="Calibri" w:hAnsi="Calibri" w:cs="Calibri"/>
          <w:sz w:val="24"/>
          <w:szCs w:val="24"/>
        </w:rPr>
        <w:t>for an AGM</w:t>
      </w:r>
      <w:r w:rsidR="009E3618">
        <w:rPr>
          <w:rFonts w:ascii="Calibri" w:hAnsi="Calibri" w:cs="Calibri"/>
          <w:sz w:val="24"/>
          <w:szCs w:val="24"/>
        </w:rPr>
        <w:t xml:space="preserve"> (e.g., where </w:t>
      </w:r>
      <w:r>
        <w:rPr>
          <w:rFonts w:ascii="Calibri" w:hAnsi="Calibri" w:cs="Calibri"/>
          <w:sz w:val="24"/>
          <w:szCs w:val="24"/>
        </w:rPr>
        <w:t xml:space="preserve">at </w:t>
      </w:r>
      <w:r w:rsidR="009E3618">
        <w:rPr>
          <w:rFonts w:ascii="Calibri" w:hAnsi="Calibri" w:cs="Calibri"/>
          <w:sz w:val="24"/>
          <w:szCs w:val="24"/>
        </w:rPr>
        <w:t xml:space="preserve">this stage </w:t>
      </w:r>
      <w:r>
        <w:rPr>
          <w:rFonts w:ascii="Calibri" w:hAnsi="Calibri" w:cs="Calibri"/>
          <w:sz w:val="24"/>
          <w:szCs w:val="24"/>
        </w:rPr>
        <w:t>the</w:t>
      </w:r>
      <w:r w:rsidR="009E3618">
        <w:rPr>
          <w:rFonts w:ascii="Calibri" w:hAnsi="Calibri" w:cs="Calibri"/>
          <w:sz w:val="24"/>
          <w:szCs w:val="24"/>
        </w:rPr>
        <w:t xml:space="preserve"> work </w:t>
      </w:r>
      <w:r>
        <w:rPr>
          <w:rFonts w:ascii="Calibri" w:hAnsi="Calibri" w:cs="Calibri"/>
          <w:sz w:val="24"/>
          <w:szCs w:val="24"/>
        </w:rPr>
        <w:t xml:space="preserve">would </w:t>
      </w:r>
      <w:r w:rsidR="009E3618">
        <w:rPr>
          <w:rFonts w:ascii="Calibri" w:hAnsi="Calibri" w:cs="Calibri"/>
          <w:sz w:val="24"/>
          <w:szCs w:val="24"/>
        </w:rPr>
        <w:t xml:space="preserve">normally </w:t>
      </w:r>
      <w:r>
        <w:rPr>
          <w:rFonts w:ascii="Calibri" w:hAnsi="Calibri" w:cs="Calibri"/>
          <w:sz w:val="24"/>
          <w:szCs w:val="24"/>
        </w:rPr>
        <w:t xml:space="preserve">take up to </w:t>
      </w:r>
      <w:r w:rsidR="009E3618">
        <w:rPr>
          <w:rFonts w:ascii="Calibri" w:hAnsi="Calibri" w:cs="Calibri"/>
          <w:sz w:val="24"/>
          <w:szCs w:val="24"/>
        </w:rPr>
        <w:t>20 weeks or 120 days, for ICANN84 the time frame was reduced to 16 weeks, or approximately 86 business days)</w:t>
      </w:r>
      <w:r w:rsidRPr="00FD32B1">
        <w:rPr>
          <w:rFonts w:ascii="Calibri" w:hAnsi="Calibri" w:cs="Calibri"/>
          <w:sz w:val="24"/>
          <w:szCs w:val="24"/>
        </w:rPr>
        <w:t>.</w:t>
      </w:r>
      <w:r w:rsidR="00AC5018">
        <w:rPr>
          <w:rFonts w:ascii="Calibri" w:hAnsi="Calibri" w:cs="Calibri"/>
          <w:sz w:val="24"/>
          <w:szCs w:val="24"/>
        </w:rPr>
        <w:t xml:space="preserve"> </w:t>
      </w:r>
      <w:r w:rsidRPr="00FD32B1">
        <w:rPr>
          <w:rFonts w:ascii="Calibri" w:hAnsi="Calibri" w:cs="Calibri"/>
          <w:sz w:val="24"/>
          <w:szCs w:val="24"/>
        </w:rPr>
        <w:t xml:space="preserve"> </w:t>
      </w:r>
    </w:p>
    <w:p w14:paraId="44326824" w14:textId="77777777" w:rsidR="00AC5018" w:rsidRDefault="00AC5018" w:rsidP="00AC5018">
      <w:pPr>
        <w:ind w:left="720"/>
        <w:rPr>
          <w:rFonts w:ascii="Calibri" w:hAnsi="Calibri" w:cs="Calibri"/>
          <w:sz w:val="24"/>
          <w:szCs w:val="24"/>
        </w:rPr>
      </w:pPr>
    </w:p>
    <w:p w14:paraId="76807F83" w14:textId="67BE86BF" w:rsidR="006240B7" w:rsidRPr="006240B7" w:rsidRDefault="006240B7" w:rsidP="00AC5018">
      <w:pPr>
        <w:ind w:left="720"/>
        <w:rPr>
          <w:rFonts w:ascii="Calibri" w:hAnsi="Calibri" w:cs="Calibri"/>
          <w:sz w:val="24"/>
          <w:szCs w:val="24"/>
        </w:rPr>
      </w:pPr>
      <w:r w:rsidRPr="006240B7">
        <w:rPr>
          <w:rFonts w:ascii="Calibri" w:hAnsi="Calibri" w:cs="Calibri"/>
          <w:sz w:val="24"/>
          <w:szCs w:val="24"/>
        </w:rPr>
        <w:t xml:space="preserve">As of </w:t>
      </w:r>
      <w:r w:rsidR="00986427">
        <w:rPr>
          <w:rFonts w:ascii="Calibri" w:hAnsi="Calibri" w:cs="Calibri"/>
          <w:sz w:val="24"/>
          <w:szCs w:val="24"/>
        </w:rPr>
        <w:t>Monday 20</w:t>
      </w:r>
      <w:r w:rsidRPr="006240B7">
        <w:rPr>
          <w:rFonts w:ascii="Calibri" w:hAnsi="Calibri" w:cs="Calibri"/>
          <w:sz w:val="24"/>
          <w:szCs w:val="24"/>
        </w:rPr>
        <w:t xml:space="preserve"> October</w:t>
      </w:r>
      <w:r w:rsidR="00AC5018">
        <w:rPr>
          <w:rFonts w:ascii="Calibri" w:hAnsi="Calibri" w:cs="Calibri"/>
          <w:sz w:val="24"/>
          <w:szCs w:val="24"/>
        </w:rPr>
        <w:t>, of the</w:t>
      </w:r>
      <w:r w:rsidR="008F1990" w:rsidRPr="006240B7">
        <w:rPr>
          <w:rFonts w:ascii="Calibri" w:hAnsi="Calibri" w:cs="Calibri"/>
          <w:sz w:val="24"/>
          <w:szCs w:val="24"/>
        </w:rPr>
        <w:t xml:space="preserve"> 11</w:t>
      </w:r>
      <w:r w:rsidR="001775E5">
        <w:rPr>
          <w:rFonts w:ascii="Calibri" w:hAnsi="Calibri" w:cs="Calibri"/>
          <w:sz w:val="24"/>
          <w:szCs w:val="24"/>
        </w:rPr>
        <w:t>9</w:t>
      </w:r>
      <w:r w:rsidR="00B74CBE">
        <w:rPr>
          <w:rFonts w:ascii="Calibri" w:hAnsi="Calibri" w:cs="Calibri"/>
          <w:sz w:val="24"/>
          <w:szCs w:val="24"/>
        </w:rPr>
        <w:t xml:space="preserve"> (of 255)</w:t>
      </w:r>
      <w:r w:rsidR="008F1990" w:rsidRPr="006240B7">
        <w:rPr>
          <w:rFonts w:ascii="Calibri" w:hAnsi="Calibri" w:cs="Calibri"/>
          <w:sz w:val="24"/>
          <w:szCs w:val="24"/>
        </w:rPr>
        <w:t xml:space="preserve"> Funded Travelers </w:t>
      </w:r>
      <w:r w:rsidR="00AC5018">
        <w:rPr>
          <w:rFonts w:ascii="Calibri" w:hAnsi="Calibri" w:cs="Calibri"/>
          <w:sz w:val="24"/>
          <w:szCs w:val="24"/>
        </w:rPr>
        <w:t xml:space="preserve">that </w:t>
      </w:r>
      <w:r w:rsidR="008F1990" w:rsidRPr="006240B7">
        <w:rPr>
          <w:rFonts w:ascii="Calibri" w:hAnsi="Calibri" w:cs="Calibri"/>
          <w:sz w:val="24"/>
          <w:szCs w:val="24"/>
        </w:rPr>
        <w:t xml:space="preserve">require </w:t>
      </w:r>
      <w:r w:rsidR="00AC5018">
        <w:rPr>
          <w:rFonts w:ascii="Calibri" w:hAnsi="Calibri" w:cs="Calibri"/>
          <w:sz w:val="24"/>
          <w:szCs w:val="24"/>
        </w:rPr>
        <w:t xml:space="preserve">Irish </w:t>
      </w:r>
      <w:r w:rsidR="008F1990" w:rsidRPr="006240B7">
        <w:rPr>
          <w:rFonts w:ascii="Calibri" w:hAnsi="Calibri" w:cs="Calibri"/>
          <w:sz w:val="24"/>
          <w:szCs w:val="24"/>
        </w:rPr>
        <w:t>visas</w:t>
      </w:r>
      <w:r w:rsidR="00AC5018">
        <w:rPr>
          <w:rFonts w:ascii="Calibri" w:hAnsi="Calibri" w:cs="Calibri"/>
          <w:sz w:val="24"/>
          <w:szCs w:val="24"/>
        </w:rPr>
        <w:t>:</w:t>
      </w:r>
    </w:p>
    <w:p w14:paraId="1DC64663" w14:textId="55E08294" w:rsidR="006240B7" w:rsidRPr="006240B7" w:rsidRDefault="00986427" w:rsidP="006240B7">
      <w:pPr>
        <w:pStyle w:val="ListParagraph"/>
        <w:numPr>
          <w:ilvl w:val="1"/>
          <w:numId w:val="9"/>
        </w:numPr>
        <w:rPr>
          <w:rFonts w:ascii="Calibri" w:hAnsi="Calibri" w:cs="Calibri"/>
          <w:sz w:val="24"/>
          <w:szCs w:val="24"/>
        </w:rPr>
      </w:pPr>
      <w:r>
        <w:rPr>
          <w:rFonts w:ascii="Calibri" w:hAnsi="Calibri" w:cs="Calibri"/>
          <w:sz w:val="24"/>
          <w:szCs w:val="24"/>
        </w:rPr>
        <w:t>91</w:t>
      </w:r>
      <w:r w:rsidR="006240B7" w:rsidRPr="006240B7">
        <w:rPr>
          <w:rFonts w:ascii="Calibri" w:hAnsi="Calibri" w:cs="Calibri"/>
          <w:sz w:val="24"/>
          <w:szCs w:val="24"/>
        </w:rPr>
        <w:t xml:space="preserve"> have received their visa approvals</w:t>
      </w:r>
      <w:r w:rsidR="001650C2">
        <w:rPr>
          <w:rFonts w:ascii="Calibri" w:hAnsi="Calibri" w:cs="Calibri"/>
          <w:sz w:val="24"/>
          <w:szCs w:val="24"/>
        </w:rPr>
        <w:t>.</w:t>
      </w:r>
    </w:p>
    <w:p w14:paraId="6F9B4B8C" w14:textId="14EA9008" w:rsidR="006240B7" w:rsidRDefault="00B74CBE" w:rsidP="001775E5">
      <w:pPr>
        <w:pStyle w:val="ListParagraph"/>
        <w:numPr>
          <w:ilvl w:val="1"/>
          <w:numId w:val="9"/>
        </w:numPr>
        <w:rPr>
          <w:rFonts w:ascii="Calibri" w:hAnsi="Calibri" w:cs="Calibri"/>
          <w:sz w:val="24"/>
          <w:szCs w:val="24"/>
        </w:rPr>
      </w:pPr>
      <w:r>
        <w:rPr>
          <w:rFonts w:ascii="Calibri" w:hAnsi="Calibri" w:cs="Calibri"/>
          <w:sz w:val="24"/>
          <w:szCs w:val="24"/>
        </w:rPr>
        <w:t>3</w:t>
      </w:r>
      <w:r w:rsidR="006240B7" w:rsidRPr="006240B7">
        <w:rPr>
          <w:rFonts w:ascii="Calibri" w:hAnsi="Calibri" w:cs="Calibri"/>
          <w:sz w:val="24"/>
          <w:szCs w:val="24"/>
        </w:rPr>
        <w:t xml:space="preserve"> </w:t>
      </w:r>
      <w:r w:rsidR="001775E5">
        <w:rPr>
          <w:rFonts w:ascii="Calibri" w:hAnsi="Calibri" w:cs="Calibri"/>
          <w:sz w:val="24"/>
          <w:szCs w:val="24"/>
        </w:rPr>
        <w:t>w</w:t>
      </w:r>
      <w:r>
        <w:rPr>
          <w:rFonts w:ascii="Calibri" w:hAnsi="Calibri" w:cs="Calibri"/>
          <w:sz w:val="24"/>
          <w:szCs w:val="24"/>
        </w:rPr>
        <w:t>ere</w:t>
      </w:r>
      <w:r w:rsidR="006240B7" w:rsidRPr="006240B7">
        <w:rPr>
          <w:rFonts w:ascii="Calibri" w:hAnsi="Calibri" w:cs="Calibri"/>
          <w:sz w:val="24"/>
          <w:szCs w:val="24"/>
        </w:rPr>
        <w:t xml:space="preserve"> denied</w:t>
      </w:r>
      <w:r>
        <w:rPr>
          <w:rFonts w:ascii="Calibri" w:hAnsi="Calibri" w:cs="Calibri"/>
          <w:sz w:val="24"/>
          <w:szCs w:val="24"/>
        </w:rPr>
        <w:t xml:space="preserve"> and will not be attending ICANN84 in person</w:t>
      </w:r>
      <w:r w:rsidR="001650C2">
        <w:rPr>
          <w:rFonts w:ascii="Calibri" w:hAnsi="Calibri" w:cs="Calibri"/>
          <w:sz w:val="24"/>
          <w:szCs w:val="24"/>
        </w:rPr>
        <w:t>.</w:t>
      </w:r>
    </w:p>
    <w:p w14:paraId="4F37AF50" w14:textId="05A42CA5" w:rsidR="00877970" w:rsidRDefault="00877970" w:rsidP="001775E5">
      <w:pPr>
        <w:pStyle w:val="ListParagraph"/>
        <w:numPr>
          <w:ilvl w:val="1"/>
          <w:numId w:val="9"/>
        </w:numPr>
        <w:rPr>
          <w:rFonts w:ascii="Calibri" w:hAnsi="Calibri" w:cs="Calibri"/>
          <w:sz w:val="24"/>
          <w:szCs w:val="24"/>
        </w:rPr>
      </w:pPr>
      <w:r>
        <w:rPr>
          <w:rFonts w:ascii="Calibri" w:hAnsi="Calibri" w:cs="Calibri"/>
          <w:sz w:val="24"/>
          <w:szCs w:val="24"/>
        </w:rPr>
        <w:t>17 applications remain in pending status</w:t>
      </w:r>
      <w:r w:rsidR="00986427">
        <w:rPr>
          <w:rFonts w:ascii="Calibri" w:hAnsi="Calibri" w:cs="Calibri"/>
          <w:sz w:val="24"/>
          <w:szCs w:val="24"/>
        </w:rPr>
        <w:t>, with an additional 2 unconfirmed</w:t>
      </w:r>
      <w:r w:rsidR="001650C2">
        <w:rPr>
          <w:rFonts w:ascii="Calibri" w:hAnsi="Calibri" w:cs="Calibri"/>
          <w:sz w:val="24"/>
          <w:szCs w:val="24"/>
        </w:rPr>
        <w:t>.</w:t>
      </w:r>
    </w:p>
    <w:p w14:paraId="46738B6E" w14:textId="06517017" w:rsidR="00B74CBE" w:rsidRPr="001775E5" w:rsidRDefault="00B74CBE" w:rsidP="001775E5">
      <w:pPr>
        <w:pStyle w:val="ListParagraph"/>
        <w:numPr>
          <w:ilvl w:val="1"/>
          <w:numId w:val="9"/>
        </w:numPr>
        <w:rPr>
          <w:rFonts w:ascii="Calibri" w:hAnsi="Calibri" w:cs="Calibri"/>
          <w:sz w:val="24"/>
          <w:szCs w:val="24"/>
        </w:rPr>
      </w:pPr>
      <w:r>
        <w:rPr>
          <w:rFonts w:ascii="Calibri" w:hAnsi="Calibri" w:cs="Calibri"/>
          <w:sz w:val="24"/>
          <w:szCs w:val="24"/>
        </w:rPr>
        <w:t>6 did not submit</w:t>
      </w:r>
      <w:r w:rsidR="001650C2">
        <w:rPr>
          <w:rFonts w:ascii="Calibri" w:hAnsi="Calibri" w:cs="Calibri"/>
          <w:sz w:val="24"/>
          <w:szCs w:val="24"/>
        </w:rPr>
        <w:t xml:space="preserve"> visa</w:t>
      </w:r>
      <w:r>
        <w:rPr>
          <w:rFonts w:ascii="Calibri" w:hAnsi="Calibri" w:cs="Calibri"/>
          <w:sz w:val="24"/>
          <w:szCs w:val="24"/>
        </w:rPr>
        <w:t xml:space="preserve"> applications</w:t>
      </w:r>
      <w:r w:rsidR="001650C2">
        <w:rPr>
          <w:rFonts w:ascii="Calibri" w:hAnsi="Calibri" w:cs="Calibri"/>
          <w:sz w:val="24"/>
          <w:szCs w:val="24"/>
        </w:rPr>
        <w:t>.</w:t>
      </w:r>
    </w:p>
    <w:p w14:paraId="35687788" w14:textId="77777777" w:rsidR="00AC5018" w:rsidRDefault="00AC5018">
      <w:pPr>
        <w:ind w:left="720"/>
        <w:rPr>
          <w:rFonts w:ascii="Calibri" w:hAnsi="Calibri" w:cs="Calibri"/>
          <w:b/>
          <w:sz w:val="24"/>
          <w:szCs w:val="24"/>
        </w:rPr>
      </w:pPr>
    </w:p>
    <w:p w14:paraId="4A3C4BD0" w14:textId="77777777" w:rsidR="00AF347A" w:rsidRDefault="00AF347A">
      <w:pPr>
        <w:ind w:left="720"/>
        <w:rPr>
          <w:rFonts w:ascii="Calibri" w:hAnsi="Calibri" w:cs="Calibri"/>
          <w:b/>
          <w:sz w:val="24"/>
          <w:szCs w:val="24"/>
        </w:rPr>
        <w:sectPr w:rsidR="00AF347A">
          <w:headerReference w:type="even" r:id="rId7"/>
          <w:headerReference w:type="default" r:id="rId8"/>
          <w:footerReference w:type="even" r:id="rId9"/>
          <w:footerReference w:type="default" r:id="rId10"/>
          <w:headerReference w:type="first" r:id="rId11"/>
          <w:footerReference w:type="first" r:id="rId12"/>
          <w:pgSz w:w="12240" w:h="15840"/>
          <w:pgMar w:top="72" w:right="1440" w:bottom="72" w:left="720" w:header="720" w:footer="720" w:gutter="0"/>
          <w:cols w:space="720"/>
        </w:sectPr>
      </w:pPr>
    </w:p>
    <w:p w14:paraId="39BD1CDE" w14:textId="6D46108B" w:rsidR="00A85448" w:rsidRPr="00FD32B1" w:rsidRDefault="00AC5018">
      <w:pPr>
        <w:ind w:left="720"/>
        <w:rPr>
          <w:rFonts w:ascii="Calibri" w:hAnsi="Calibri" w:cs="Calibri"/>
          <w:b/>
          <w:sz w:val="24"/>
          <w:szCs w:val="24"/>
        </w:rPr>
      </w:pPr>
      <w:r>
        <w:rPr>
          <w:rFonts w:ascii="Calibri" w:hAnsi="Calibri" w:cs="Calibri"/>
          <w:b/>
          <w:sz w:val="24"/>
          <w:szCs w:val="24"/>
        </w:rPr>
        <w:lastRenderedPageBreak/>
        <w:t>The</w:t>
      </w:r>
      <w:r w:rsidRPr="00FD32B1">
        <w:rPr>
          <w:rFonts w:ascii="Calibri" w:hAnsi="Calibri" w:cs="Calibri"/>
          <w:b/>
          <w:sz w:val="24"/>
          <w:szCs w:val="24"/>
        </w:rPr>
        <w:t xml:space="preserve"> Process in Brief</w:t>
      </w:r>
    </w:p>
    <w:p w14:paraId="2709331D" w14:textId="77777777" w:rsidR="00A85448" w:rsidRPr="00FD32B1" w:rsidRDefault="00993517">
      <w:pPr>
        <w:ind w:left="720"/>
        <w:rPr>
          <w:rFonts w:ascii="Calibri" w:hAnsi="Calibri" w:cs="Calibri"/>
          <w:sz w:val="24"/>
          <w:szCs w:val="24"/>
        </w:rPr>
      </w:pPr>
      <w:r w:rsidRPr="00993517">
        <w:rPr>
          <w:rFonts w:ascii="Calibri" w:hAnsi="Calibri" w:cs="Calibri"/>
          <w:noProof/>
          <w:sz w:val="24"/>
          <w:szCs w:val="24"/>
        </w:rPr>
        <w:pict w14:anchorId="42ED8F55">
          <v:rect id="_x0000_i1028" alt="" style="width:468pt;height:.05pt;mso-width-percent:0;mso-height-percent:0;mso-width-percent:0;mso-height-percent:0" o:hralign="center" o:hrstd="t" o:hr="t" fillcolor="#a0a0a0" stroked="f"/>
        </w:pict>
      </w:r>
    </w:p>
    <w:p w14:paraId="26FA976F" w14:textId="77777777" w:rsidR="00A85448" w:rsidRPr="00FD32B1" w:rsidRDefault="00A85448">
      <w:pPr>
        <w:ind w:left="720"/>
        <w:rPr>
          <w:rFonts w:ascii="Calibri" w:hAnsi="Calibri" w:cs="Calibri"/>
          <w:sz w:val="24"/>
          <w:szCs w:val="24"/>
        </w:rPr>
      </w:pPr>
    </w:p>
    <w:p w14:paraId="49D53CF8" w14:textId="18F80B79" w:rsidR="000F79CE" w:rsidRDefault="00000000">
      <w:pPr>
        <w:ind w:left="720"/>
        <w:rPr>
          <w:rFonts w:ascii="Calibri" w:hAnsi="Calibri" w:cs="Calibri"/>
          <w:sz w:val="24"/>
          <w:szCs w:val="24"/>
        </w:rPr>
      </w:pPr>
      <w:r w:rsidRPr="00FD32B1">
        <w:rPr>
          <w:rFonts w:ascii="Calibri" w:hAnsi="Calibri" w:cs="Calibri"/>
          <w:sz w:val="24"/>
          <w:szCs w:val="24"/>
        </w:rPr>
        <w:t xml:space="preserve">The key dependencies in </w:t>
      </w:r>
      <w:r w:rsidR="00AC5018">
        <w:rPr>
          <w:rFonts w:ascii="Calibri" w:hAnsi="Calibri" w:cs="Calibri"/>
          <w:sz w:val="24"/>
          <w:szCs w:val="24"/>
        </w:rPr>
        <w:t>the</w:t>
      </w:r>
      <w:r w:rsidRPr="00FD32B1">
        <w:rPr>
          <w:rFonts w:ascii="Calibri" w:hAnsi="Calibri" w:cs="Calibri"/>
          <w:sz w:val="24"/>
          <w:szCs w:val="24"/>
        </w:rPr>
        <w:t xml:space="preserve"> current process </w:t>
      </w:r>
      <w:r w:rsidR="00AC5018">
        <w:rPr>
          <w:rFonts w:ascii="Calibri" w:hAnsi="Calibri" w:cs="Calibri"/>
          <w:sz w:val="24"/>
          <w:szCs w:val="24"/>
        </w:rPr>
        <w:t>are: (1)</w:t>
      </w:r>
      <w:r w:rsidRPr="00FD32B1">
        <w:rPr>
          <w:rFonts w:ascii="Calibri" w:hAnsi="Calibri" w:cs="Calibri"/>
          <w:sz w:val="24"/>
          <w:szCs w:val="24"/>
        </w:rPr>
        <w:t xml:space="preserve"> the date when meeting registration</w:t>
      </w:r>
      <w:r w:rsidR="00AC5018">
        <w:rPr>
          <w:rFonts w:ascii="Calibri" w:hAnsi="Calibri" w:cs="Calibri"/>
          <w:sz w:val="24"/>
          <w:szCs w:val="24"/>
        </w:rPr>
        <w:t xml:space="preserve"> can be opened</w:t>
      </w:r>
      <w:r w:rsidR="000F79CE">
        <w:rPr>
          <w:rFonts w:ascii="Calibri" w:hAnsi="Calibri" w:cs="Calibri"/>
          <w:sz w:val="24"/>
          <w:szCs w:val="24"/>
        </w:rPr>
        <w:t xml:space="preserve"> for all meeting attendees;</w:t>
      </w:r>
      <w:r w:rsidRPr="00FD32B1">
        <w:rPr>
          <w:rFonts w:ascii="Calibri" w:hAnsi="Calibri" w:cs="Calibri"/>
          <w:sz w:val="24"/>
          <w:szCs w:val="24"/>
        </w:rPr>
        <w:t xml:space="preserve"> and </w:t>
      </w:r>
      <w:r w:rsidR="00AC5018">
        <w:rPr>
          <w:rFonts w:ascii="Calibri" w:hAnsi="Calibri" w:cs="Calibri"/>
          <w:sz w:val="24"/>
          <w:szCs w:val="24"/>
        </w:rPr>
        <w:t xml:space="preserve">(2) </w:t>
      </w:r>
      <w:r w:rsidRPr="00FD32B1">
        <w:rPr>
          <w:rFonts w:ascii="Calibri" w:hAnsi="Calibri" w:cs="Calibri"/>
          <w:sz w:val="24"/>
          <w:szCs w:val="24"/>
        </w:rPr>
        <w:t>when travel funding confirmations</w:t>
      </w:r>
      <w:r w:rsidR="000F79CE">
        <w:rPr>
          <w:rFonts w:ascii="Calibri" w:hAnsi="Calibri" w:cs="Calibri"/>
          <w:sz w:val="24"/>
          <w:szCs w:val="24"/>
        </w:rPr>
        <w:t xml:space="preserve"> for Funded Travelers</w:t>
      </w:r>
      <w:r w:rsidR="00AC5018">
        <w:rPr>
          <w:rFonts w:ascii="Calibri" w:hAnsi="Calibri" w:cs="Calibri"/>
          <w:sz w:val="24"/>
          <w:szCs w:val="24"/>
        </w:rPr>
        <w:t xml:space="preserve"> can be issued</w:t>
      </w:r>
      <w:r w:rsidRPr="00FD32B1">
        <w:rPr>
          <w:rFonts w:ascii="Calibri" w:hAnsi="Calibri" w:cs="Calibri"/>
          <w:sz w:val="24"/>
          <w:szCs w:val="24"/>
        </w:rPr>
        <w:t xml:space="preserve">. </w:t>
      </w:r>
      <w:r w:rsidR="000F79CE">
        <w:rPr>
          <w:rFonts w:ascii="Calibri" w:hAnsi="Calibri" w:cs="Calibri"/>
          <w:sz w:val="24"/>
          <w:szCs w:val="24"/>
        </w:rPr>
        <w:t>For all ICANN Public Meetings</w:t>
      </w:r>
      <w:r w:rsidR="00AC5018">
        <w:rPr>
          <w:rFonts w:ascii="Calibri" w:hAnsi="Calibri" w:cs="Calibri"/>
          <w:sz w:val="24"/>
          <w:szCs w:val="24"/>
        </w:rPr>
        <w:t xml:space="preserve">, registration opens only upon ICANN's receipt of </w:t>
      </w:r>
      <w:r w:rsidRPr="00FD32B1">
        <w:rPr>
          <w:rFonts w:ascii="Calibri" w:hAnsi="Calibri" w:cs="Calibri"/>
          <w:sz w:val="24"/>
          <w:szCs w:val="24"/>
        </w:rPr>
        <w:t xml:space="preserve">the </w:t>
      </w:r>
      <w:r w:rsidR="00AC5018">
        <w:rPr>
          <w:rFonts w:ascii="Calibri" w:hAnsi="Calibri" w:cs="Calibri"/>
          <w:sz w:val="24"/>
          <w:szCs w:val="24"/>
        </w:rPr>
        <w:t xml:space="preserve">necessary </w:t>
      </w:r>
      <w:r w:rsidRPr="00FD32B1">
        <w:rPr>
          <w:rFonts w:ascii="Calibri" w:hAnsi="Calibri" w:cs="Calibri"/>
          <w:sz w:val="24"/>
          <w:szCs w:val="24"/>
        </w:rPr>
        <w:t>official</w:t>
      </w:r>
      <w:r w:rsidR="00AC5018">
        <w:rPr>
          <w:rFonts w:ascii="Calibri" w:hAnsi="Calibri" w:cs="Calibri"/>
          <w:sz w:val="24"/>
          <w:szCs w:val="24"/>
        </w:rPr>
        <w:t xml:space="preserve"> documentation (including</w:t>
      </w:r>
      <w:r w:rsidRPr="00FD32B1">
        <w:rPr>
          <w:rFonts w:ascii="Calibri" w:hAnsi="Calibri" w:cs="Calibri"/>
          <w:sz w:val="24"/>
          <w:szCs w:val="24"/>
        </w:rPr>
        <w:t xml:space="preserve"> host invitation letters</w:t>
      </w:r>
      <w:r w:rsidR="00AC5018">
        <w:rPr>
          <w:rFonts w:ascii="Calibri" w:hAnsi="Calibri" w:cs="Calibri"/>
          <w:sz w:val="24"/>
          <w:szCs w:val="24"/>
        </w:rPr>
        <w:t xml:space="preserve"> for all attendees who may need it to apply for visas or to request employer permissions). </w:t>
      </w:r>
      <w:r w:rsidR="000F79CE">
        <w:rPr>
          <w:rFonts w:ascii="Calibri" w:hAnsi="Calibri" w:cs="Calibri"/>
          <w:sz w:val="24"/>
          <w:szCs w:val="24"/>
        </w:rPr>
        <w:t>For</w:t>
      </w:r>
      <w:r w:rsidRPr="00FD32B1">
        <w:rPr>
          <w:rFonts w:ascii="Calibri" w:hAnsi="Calibri" w:cs="Calibri"/>
          <w:sz w:val="24"/>
          <w:szCs w:val="24"/>
        </w:rPr>
        <w:t xml:space="preserve"> Funded Traveler</w:t>
      </w:r>
      <w:r w:rsidR="000F79CE">
        <w:rPr>
          <w:rFonts w:ascii="Calibri" w:hAnsi="Calibri" w:cs="Calibri"/>
          <w:sz w:val="24"/>
          <w:szCs w:val="24"/>
        </w:rPr>
        <w:t>s, before ICANN can issue travel confirmations</w:t>
      </w:r>
      <w:r w:rsidR="000F79CE">
        <w:rPr>
          <w:rStyle w:val="FootnoteReference"/>
          <w:rFonts w:ascii="Calibri" w:hAnsi="Calibri" w:cs="Calibri"/>
          <w:sz w:val="24"/>
          <w:szCs w:val="24"/>
        </w:rPr>
        <w:footnoteReference w:id="2"/>
      </w:r>
      <w:r w:rsidR="000F79CE">
        <w:rPr>
          <w:rFonts w:ascii="Calibri" w:hAnsi="Calibri" w:cs="Calibri"/>
          <w:sz w:val="24"/>
          <w:szCs w:val="24"/>
        </w:rPr>
        <w:t xml:space="preserve">, </w:t>
      </w:r>
      <w:r w:rsidR="00AF347A">
        <w:rPr>
          <w:rFonts w:ascii="Calibri" w:hAnsi="Calibri" w:cs="Calibri"/>
          <w:sz w:val="24"/>
          <w:szCs w:val="24"/>
        </w:rPr>
        <w:t>each traveler must first provide</w:t>
      </w:r>
      <w:r w:rsidRPr="00FD32B1">
        <w:rPr>
          <w:rFonts w:ascii="Calibri" w:hAnsi="Calibri" w:cs="Calibri"/>
          <w:sz w:val="24"/>
          <w:szCs w:val="24"/>
        </w:rPr>
        <w:t xml:space="preserve"> updated personal details</w:t>
      </w:r>
      <w:r w:rsidR="000F79CE">
        <w:rPr>
          <w:rFonts w:ascii="Calibri" w:hAnsi="Calibri" w:cs="Calibri"/>
          <w:sz w:val="24"/>
          <w:szCs w:val="24"/>
        </w:rPr>
        <w:t xml:space="preserve"> to enable the ICANN travel team to conduct the requisite </w:t>
      </w:r>
      <w:r w:rsidR="000F79CE" w:rsidRPr="00FD32B1">
        <w:rPr>
          <w:rFonts w:ascii="Calibri" w:hAnsi="Calibri" w:cs="Calibri"/>
          <w:sz w:val="24"/>
          <w:szCs w:val="24"/>
        </w:rPr>
        <w:t>US government Office of Foreign Assets Control (OFAC) check</w:t>
      </w:r>
      <w:r w:rsidR="000F79CE">
        <w:rPr>
          <w:rFonts w:ascii="Calibri" w:hAnsi="Calibri" w:cs="Calibri"/>
          <w:sz w:val="24"/>
          <w:szCs w:val="24"/>
        </w:rPr>
        <w:t xml:space="preserve">. </w:t>
      </w:r>
    </w:p>
    <w:p w14:paraId="14CA7B60" w14:textId="77777777" w:rsidR="000F79CE" w:rsidRDefault="000F79CE">
      <w:pPr>
        <w:ind w:left="720"/>
        <w:rPr>
          <w:rFonts w:ascii="Calibri" w:hAnsi="Calibri" w:cs="Calibri"/>
          <w:sz w:val="24"/>
          <w:szCs w:val="24"/>
        </w:rPr>
      </w:pPr>
    </w:p>
    <w:p w14:paraId="408E4829" w14:textId="0CCB9DFB" w:rsidR="00A85448" w:rsidRPr="00FD32B1" w:rsidRDefault="000F79CE" w:rsidP="000F79CE">
      <w:pPr>
        <w:ind w:left="720"/>
        <w:rPr>
          <w:rFonts w:ascii="Calibri" w:hAnsi="Calibri" w:cs="Calibri"/>
          <w:sz w:val="24"/>
          <w:szCs w:val="24"/>
        </w:rPr>
      </w:pPr>
      <w:r>
        <w:rPr>
          <w:rFonts w:ascii="Calibri" w:hAnsi="Calibri" w:cs="Calibri"/>
          <w:sz w:val="24"/>
          <w:szCs w:val="24"/>
        </w:rPr>
        <w:t>Although the current requirement is for all SOAC groups to submit their Funded Traveler selections 120 days before the next ICANN Public Meeting, there are usually amendments and updates to the lists that can also impact the timing for processing traveler information in ICANN's systems and the travel portal.</w:t>
      </w:r>
    </w:p>
    <w:p w14:paraId="2D73296F" w14:textId="77777777" w:rsidR="00A85448" w:rsidRPr="00FD32B1" w:rsidRDefault="00A85448">
      <w:pPr>
        <w:rPr>
          <w:rFonts w:ascii="Calibri" w:hAnsi="Calibri" w:cs="Calibri"/>
          <w:sz w:val="24"/>
          <w:szCs w:val="24"/>
        </w:rPr>
      </w:pPr>
    </w:p>
    <w:p w14:paraId="36094750" w14:textId="77777777" w:rsidR="00A85448" w:rsidRPr="00FD32B1" w:rsidRDefault="00000000">
      <w:pPr>
        <w:ind w:left="720"/>
        <w:rPr>
          <w:rFonts w:ascii="Calibri" w:hAnsi="Calibri" w:cs="Calibri"/>
          <w:b/>
          <w:sz w:val="24"/>
          <w:szCs w:val="24"/>
        </w:rPr>
      </w:pPr>
      <w:r w:rsidRPr="00FD32B1">
        <w:rPr>
          <w:rFonts w:ascii="Calibri" w:hAnsi="Calibri" w:cs="Calibri"/>
          <w:b/>
          <w:sz w:val="24"/>
          <w:szCs w:val="24"/>
        </w:rPr>
        <w:t>Key Factors relevant to ICANN84</w:t>
      </w:r>
    </w:p>
    <w:p w14:paraId="1D01A68D" w14:textId="77777777" w:rsidR="00A85448" w:rsidRPr="00FD32B1" w:rsidRDefault="00993517">
      <w:pPr>
        <w:ind w:left="720"/>
        <w:rPr>
          <w:rFonts w:ascii="Calibri" w:hAnsi="Calibri" w:cs="Calibri"/>
          <w:b/>
          <w:sz w:val="24"/>
          <w:szCs w:val="24"/>
        </w:rPr>
      </w:pPr>
      <w:r w:rsidRPr="00993517">
        <w:rPr>
          <w:rFonts w:ascii="Calibri" w:hAnsi="Calibri" w:cs="Calibri"/>
          <w:noProof/>
          <w:sz w:val="24"/>
          <w:szCs w:val="24"/>
        </w:rPr>
        <w:pict w14:anchorId="5E859863">
          <v:rect id="_x0000_i1027" alt="" style="width:468pt;height:.05pt;mso-width-percent:0;mso-height-percent:0;mso-width-percent:0;mso-height-percent:0" o:hralign="center" o:hrstd="t" o:hr="t" fillcolor="#a0a0a0" stroked="f"/>
        </w:pict>
      </w:r>
    </w:p>
    <w:p w14:paraId="635F2492" w14:textId="77777777" w:rsidR="00A85448" w:rsidRPr="00FD32B1" w:rsidRDefault="00A85448">
      <w:pPr>
        <w:rPr>
          <w:rFonts w:ascii="Calibri" w:hAnsi="Calibri" w:cs="Calibri"/>
          <w:sz w:val="24"/>
          <w:szCs w:val="24"/>
        </w:rPr>
      </w:pPr>
    </w:p>
    <w:p w14:paraId="258AB010" w14:textId="5058CCC8" w:rsidR="00A85448" w:rsidRPr="00FD32B1" w:rsidRDefault="00000000" w:rsidP="009E3618">
      <w:pPr>
        <w:numPr>
          <w:ilvl w:val="0"/>
          <w:numId w:val="2"/>
        </w:numPr>
        <w:rPr>
          <w:rFonts w:ascii="Calibri" w:hAnsi="Calibri" w:cs="Calibri"/>
          <w:sz w:val="24"/>
          <w:szCs w:val="24"/>
        </w:rPr>
      </w:pPr>
      <w:r w:rsidRPr="00FD32B1">
        <w:rPr>
          <w:rFonts w:ascii="Calibri" w:hAnsi="Calibri" w:cs="Calibri"/>
          <w:b/>
          <w:sz w:val="24"/>
          <w:szCs w:val="24"/>
        </w:rPr>
        <w:t xml:space="preserve">Meeting Location and Impact on Timelines: </w:t>
      </w:r>
      <w:r w:rsidR="009E3618">
        <w:rPr>
          <w:rFonts w:ascii="Calibri" w:hAnsi="Calibri" w:cs="Calibri"/>
          <w:sz w:val="24"/>
          <w:szCs w:val="24"/>
        </w:rPr>
        <w:t xml:space="preserve">As noted </w:t>
      </w:r>
      <w:r w:rsidR="00AF347A">
        <w:rPr>
          <w:rFonts w:ascii="Calibri" w:hAnsi="Calibri" w:cs="Calibri"/>
          <w:sz w:val="24"/>
          <w:szCs w:val="24"/>
        </w:rPr>
        <w:t>above</w:t>
      </w:r>
      <w:r w:rsidR="009E3618">
        <w:rPr>
          <w:rFonts w:ascii="Calibri" w:hAnsi="Calibri" w:cs="Calibri"/>
          <w:sz w:val="24"/>
          <w:szCs w:val="24"/>
        </w:rPr>
        <w:t>, t</w:t>
      </w:r>
      <w:r w:rsidRPr="00FD32B1">
        <w:rPr>
          <w:rFonts w:ascii="Calibri" w:hAnsi="Calibri" w:cs="Calibri"/>
          <w:sz w:val="24"/>
          <w:szCs w:val="24"/>
        </w:rPr>
        <w:t>he</w:t>
      </w:r>
      <w:r w:rsidR="001650C2">
        <w:rPr>
          <w:rFonts w:ascii="Calibri" w:hAnsi="Calibri" w:cs="Calibri"/>
          <w:sz w:val="24"/>
          <w:szCs w:val="24"/>
        </w:rPr>
        <w:t xml:space="preserve"> time frame to provide logistics, informational, and operational support for Funded Travelers was reduced following the</w:t>
      </w:r>
      <w:r w:rsidRPr="00FD32B1">
        <w:rPr>
          <w:rFonts w:ascii="Calibri" w:hAnsi="Calibri" w:cs="Calibri"/>
          <w:sz w:val="24"/>
          <w:szCs w:val="24"/>
        </w:rPr>
        <w:t xml:space="preserve"> decision to relocate the meeting from</w:t>
      </w:r>
      <w:r w:rsidR="001650C2">
        <w:rPr>
          <w:rFonts w:ascii="Calibri" w:hAnsi="Calibri" w:cs="Calibri"/>
          <w:sz w:val="24"/>
          <w:szCs w:val="24"/>
        </w:rPr>
        <w:t xml:space="preserve"> Oman </w:t>
      </w:r>
      <w:r w:rsidRPr="00FD32B1">
        <w:rPr>
          <w:rFonts w:ascii="Calibri" w:hAnsi="Calibri" w:cs="Calibri"/>
          <w:sz w:val="24"/>
          <w:szCs w:val="24"/>
        </w:rPr>
        <w:t xml:space="preserve">to Dublin. </w:t>
      </w:r>
    </w:p>
    <w:p w14:paraId="54911161" w14:textId="70A3926D" w:rsidR="00A85448" w:rsidRPr="00FD32B1" w:rsidRDefault="00000000">
      <w:pPr>
        <w:numPr>
          <w:ilvl w:val="0"/>
          <w:numId w:val="3"/>
        </w:numPr>
        <w:rPr>
          <w:rFonts w:ascii="Calibri" w:hAnsi="Calibri" w:cs="Calibri"/>
          <w:sz w:val="24"/>
          <w:szCs w:val="24"/>
        </w:rPr>
      </w:pPr>
      <w:r w:rsidRPr="00FD32B1">
        <w:rPr>
          <w:rFonts w:ascii="Calibri" w:hAnsi="Calibri" w:cs="Calibri"/>
          <w:b/>
          <w:sz w:val="24"/>
          <w:szCs w:val="24"/>
        </w:rPr>
        <w:t>Timing of Visa Application:</w:t>
      </w:r>
      <w:r w:rsidRPr="00FD32B1">
        <w:rPr>
          <w:rFonts w:ascii="Calibri" w:hAnsi="Calibri" w:cs="Calibri"/>
          <w:sz w:val="24"/>
          <w:szCs w:val="24"/>
        </w:rPr>
        <w:t xml:space="preserve"> Irish visa applications can take 6-8 weeks to process</w:t>
      </w:r>
      <w:r w:rsidR="001650C2">
        <w:rPr>
          <w:rFonts w:ascii="Calibri" w:hAnsi="Calibri" w:cs="Calibri"/>
          <w:sz w:val="24"/>
          <w:szCs w:val="24"/>
        </w:rPr>
        <w:t xml:space="preserve">. ICANN's travel team </w:t>
      </w:r>
      <w:r w:rsidR="00AF347A">
        <w:rPr>
          <w:rFonts w:ascii="Calibri" w:hAnsi="Calibri" w:cs="Calibri"/>
          <w:sz w:val="24"/>
          <w:szCs w:val="24"/>
        </w:rPr>
        <w:t>tried</w:t>
      </w:r>
      <w:r w:rsidR="001650C2">
        <w:rPr>
          <w:rFonts w:ascii="Calibri" w:hAnsi="Calibri" w:cs="Calibri"/>
          <w:sz w:val="24"/>
          <w:szCs w:val="24"/>
        </w:rPr>
        <w:t xml:space="preserve"> to ensure that</w:t>
      </w:r>
      <w:r w:rsidRPr="00FD32B1">
        <w:rPr>
          <w:rFonts w:ascii="Calibri" w:hAnsi="Calibri" w:cs="Calibri"/>
          <w:sz w:val="24"/>
          <w:szCs w:val="24"/>
        </w:rPr>
        <w:t xml:space="preserve"> </w:t>
      </w:r>
      <w:r w:rsidR="00AF347A">
        <w:rPr>
          <w:rFonts w:ascii="Calibri" w:hAnsi="Calibri" w:cs="Calibri"/>
          <w:sz w:val="24"/>
          <w:szCs w:val="24"/>
        </w:rPr>
        <w:t>Funded T</w:t>
      </w:r>
      <w:r w:rsidRPr="00FD32B1">
        <w:rPr>
          <w:rFonts w:ascii="Calibri" w:hAnsi="Calibri" w:cs="Calibri"/>
          <w:sz w:val="24"/>
          <w:szCs w:val="24"/>
        </w:rPr>
        <w:t xml:space="preserve">ravelers </w:t>
      </w:r>
      <w:r w:rsidR="001650C2">
        <w:rPr>
          <w:rFonts w:ascii="Calibri" w:hAnsi="Calibri" w:cs="Calibri"/>
          <w:sz w:val="24"/>
          <w:szCs w:val="24"/>
        </w:rPr>
        <w:t>were able</w:t>
      </w:r>
      <w:r w:rsidRPr="00FD32B1">
        <w:rPr>
          <w:rFonts w:ascii="Calibri" w:hAnsi="Calibri" w:cs="Calibri"/>
          <w:sz w:val="24"/>
          <w:szCs w:val="24"/>
        </w:rPr>
        <w:t xml:space="preserve"> to submit visa applications by </w:t>
      </w:r>
      <w:r w:rsidR="001650C2">
        <w:rPr>
          <w:rFonts w:ascii="Calibri" w:hAnsi="Calibri" w:cs="Calibri"/>
          <w:sz w:val="24"/>
          <w:szCs w:val="24"/>
        </w:rPr>
        <w:t xml:space="preserve">the end of </w:t>
      </w:r>
      <w:r w:rsidRPr="00FD32B1">
        <w:rPr>
          <w:rFonts w:ascii="Calibri" w:hAnsi="Calibri" w:cs="Calibri"/>
          <w:sz w:val="24"/>
          <w:szCs w:val="24"/>
        </w:rPr>
        <w:t>August</w:t>
      </w:r>
      <w:r w:rsidR="00A56710">
        <w:rPr>
          <w:rFonts w:ascii="Calibri" w:hAnsi="Calibri" w:cs="Calibri"/>
          <w:sz w:val="24"/>
          <w:szCs w:val="24"/>
        </w:rPr>
        <w:t xml:space="preserve"> at the very latest</w:t>
      </w:r>
      <w:r w:rsidRPr="00FD32B1">
        <w:rPr>
          <w:rFonts w:ascii="Calibri" w:hAnsi="Calibri" w:cs="Calibri"/>
          <w:sz w:val="24"/>
          <w:szCs w:val="24"/>
        </w:rPr>
        <w:t xml:space="preserve">. </w:t>
      </w:r>
    </w:p>
    <w:p w14:paraId="357B262B" w14:textId="4098F293" w:rsidR="00A85448" w:rsidRPr="00AF347A" w:rsidRDefault="00000000" w:rsidP="00AF347A">
      <w:pPr>
        <w:numPr>
          <w:ilvl w:val="1"/>
          <w:numId w:val="3"/>
        </w:numPr>
        <w:rPr>
          <w:rFonts w:ascii="Calibri" w:hAnsi="Calibri" w:cs="Calibri"/>
          <w:sz w:val="24"/>
          <w:szCs w:val="24"/>
        </w:rPr>
      </w:pPr>
      <w:r w:rsidRPr="00FD32B1">
        <w:rPr>
          <w:rFonts w:ascii="Calibri" w:hAnsi="Calibri" w:cs="Calibri"/>
          <w:sz w:val="24"/>
          <w:szCs w:val="24"/>
        </w:rPr>
        <w:t xml:space="preserve">ICANN84 registration </w:t>
      </w:r>
      <w:r w:rsidR="001650C2">
        <w:rPr>
          <w:rFonts w:ascii="Calibri" w:hAnsi="Calibri" w:cs="Calibri"/>
          <w:sz w:val="24"/>
          <w:szCs w:val="24"/>
        </w:rPr>
        <w:t xml:space="preserve">opened </w:t>
      </w:r>
      <w:r w:rsidRPr="00FD32B1">
        <w:rPr>
          <w:rFonts w:ascii="Calibri" w:hAnsi="Calibri" w:cs="Calibri"/>
          <w:sz w:val="24"/>
          <w:szCs w:val="24"/>
        </w:rPr>
        <w:t>on 29 July, which provided general community attendees with up to 4 weeks to apply for visas</w:t>
      </w:r>
      <w:r w:rsidR="00AF347A">
        <w:rPr>
          <w:rFonts w:ascii="Calibri" w:hAnsi="Calibri" w:cs="Calibri"/>
          <w:sz w:val="24"/>
          <w:szCs w:val="24"/>
        </w:rPr>
        <w:t>.</w:t>
      </w:r>
      <w:r w:rsidRPr="00AF347A">
        <w:rPr>
          <w:rFonts w:ascii="Calibri" w:hAnsi="Calibri" w:cs="Calibri"/>
          <w:sz w:val="24"/>
          <w:szCs w:val="24"/>
        </w:rPr>
        <w:t xml:space="preserve"> </w:t>
      </w:r>
    </w:p>
    <w:p w14:paraId="0F9485F7" w14:textId="3801D2AE" w:rsidR="00A85448" w:rsidRPr="001650C2" w:rsidRDefault="00000000" w:rsidP="001650C2">
      <w:pPr>
        <w:numPr>
          <w:ilvl w:val="1"/>
          <w:numId w:val="3"/>
        </w:numPr>
        <w:rPr>
          <w:rFonts w:ascii="Calibri" w:hAnsi="Calibri" w:cs="Calibri"/>
          <w:sz w:val="24"/>
          <w:szCs w:val="24"/>
        </w:rPr>
      </w:pPr>
      <w:r w:rsidRPr="00FD32B1">
        <w:rPr>
          <w:rFonts w:ascii="Calibri" w:hAnsi="Calibri" w:cs="Calibri"/>
          <w:sz w:val="24"/>
          <w:szCs w:val="24"/>
        </w:rPr>
        <w:t xml:space="preserve">Fellowship and NextGen participants </w:t>
      </w:r>
      <w:r w:rsidR="001650C2">
        <w:rPr>
          <w:rFonts w:ascii="Calibri" w:hAnsi="Calibri" w:cs="Calibri"/>
          <w:sz w:val="24"/>
          <w:szCs w:val="24"/>
        </w:rPr>
        <w:t xml:space="preserve">were able to apply for their visas in early August as they </w:t>
      </w:r>
      <w:r w:rsidRPr="00FD32B1">
        <w:rPr>
          <w:rFonts w:ascii="Calibri" w:hAnsi="Calibri" w:cs="Calibri"/>
          <w:sz w:val="24"/>
          <w:szCs w:val="24"/>
        </w:rPr>
        <w:t>are typically selected earlier</w:t>
      </w:r>
      <w:r w:rsidR="001650C2">
        <w:rPr>
          <w:rFonts w:ascii="Calibri" w:hAnsi="Calibri" w:cs="Calibri"/>
          <w:sz w:val="24"/>
          <w:szCs w:val="24"/>
        </w:rPr>
        <w:t xml:space="preserve"> than SOAC Funded Travelers.</w:t>
      </w:r>
      <w:r w:rsidRPr="00FD32B1">
        <w:rPr>
          <w:rFonts w:ascii="Calibri" w:hAnsi="Calibri" w:cs="Calibri"/>
          <w:sz w:val="24"/>
          <w:szCs w:val="24"/>
        </w:rPr>
        <w:t xml:space="preserve"> </w:t>
      </w:r>
    </w:p>
    <w:p w14:paraId="2E4D6E8E" w14:textId="77777777" w:rsidR="00A85448" w:rsidRPr="00FD32B1" w:rsidRDefault="00000000">
      <w:pPr>
        <w:numPr>
          <w:ilvl w:val="0"/>
          <w:numId w:val="8"/>
        </w:numPr>
        <w:rPr>
          <w:rFonts w:ascii="Calibri" w:hAnsi="Calibri" w:cs="Calibri"/>
          <w:sz w:val="24"/>
          <w:szCs w:val="24"/>
        </w:rPr>
      </w:pPr>
      <w:r w:rsidRPr="00FD32B1">
        <w:rPr>
          <w:rFonts w:ascii="Calibri" w:hAnsi="Calibri" w:cs="Calibri"/>
          <w:b/>
          <w:sz w:val="24"/>
          <w:szCs w:val="24"/>
        </w:rPr>
        <w:t>Country-Specific Visa Requirements:</w:t>
      </w:r>
      <w:r w:rsidRPr="00FD32B1">
        <w:rPr>
          <w:rFonts w:ascii="Calibri" w:hAnsi="Calibri" w:cs="Calibri"/>
          <w:sz w:val="24"/>
          <w:szCs w:val="24"/>
        </w:rPr>
        <w:t xml:space="preserve"> Ireland is one of the countries that require applicants to physically submit their passports for processing. In addition, Irish visa applications tend not to be processed in-country; instead, these are typically sent to regional hubs or sometimes to Dublin for processing. </w:t>
      </w:r>
    </w:p>
    <w:p w14:paraId="6B9714BA" w14:textId="293EFBB1" w:rsidR="00A85448" w:rsidRPr="00FD32B1" w:rsidRDefault="00000000">
      <w:pPr>
        <w:numPr>
          <w:ilvl w:val="1"/>
          <w:numId w:val="8"/>
        </w:numPr>
        <w:rPr>
          <w:rFonts w:ascii="Calibri" w:hAnsi="Calibri" w:cs="Calibri"/>
          <w:sz w:val="24"/>
          <w:szCs w:val="24"/>
        </w:rPr>
      </w:pPr>
      <w:r w:rsidRPr="00FD32B1">
        <w:rPr>
          <w:rFonts w:ascii="Calibri" w:hAnsi="Calibri" w:cs="Calibri"/>
          <w:sz w:val="24"/>
          <w:szCs w:val="24"/>
        </w:rPr>
        <w:t xml:space="preserve">These practicalities created logistical issues for some travelers: e.g., difficulties with being without their passport for </w:t>
      </w:r>
      <w:r w:rsidR="0009137D" w:rsidRPr="00FD32B1">
        <w:rPr>
          <w:rFonts w:ascii="Calibri" w:hAnsi="Calibri" w:cs="Calibri"/>
          <w:sz w:val="24"/>
          <w:szCs w:val="24"/>
        </w:rPr>
        <w:t>a period</w:t>
      </w:r>
      <w:r w:rsidRPr="00FD32B1">
        <w:rPr>
          <w:rFonts w:ascii="Calibri" w:hAnsi="Calibri" w:cs="Calibri"/>
          <w:sz w:val="24"/>
          <w:szCs w:val="24"/>
        </w:rPr>
        <w:t xml:space="preserve"> due to the need for business or </w:t>
      </w:r>
      <w:r w:rsidRPr="00FD32B1">
        <w:rPr>
          <w:rFonts w:ascii="Calibri" w:hAnsi="Calibri" w:cs="Calibri"/>
          <w:sz w:val="24"/>
          <w:szCs w:val="24"/>
        </w:rPr>
        <w:lastRenderedPageBreak/>
        <w:t>other travel, concerns about the reliability of the postal/courier services in their country, and the possibility that there will not be sufficient appointment slots to enable visas to be issued on time.</w:t>
      </w:r>
    </w:p>
    <w:p w14:paraId="1E0306ED" w14:textId="77777777" w:rsidR="00A85448" w:rsidRPr="00FD32B1" w:rsidRDefault="00A85448">
      <w:pPr>
        <w:ind w:left="720"/>
        <w:rPr>
          <w:rFonts w:ascii="Calibri" w:hAnsi="Calibri" w:cs="Calibri"/>
          <w:sz w:val="24"/>
          <w:szCs w:val="24"/>
        </w:rPr>
      </w:pPr>
    </w:p>
    <w:p w14:paraId="752D868A" w14:textId="77777777" w:rsidR="00A85448" w:rsidRPr="00FD32B1" w:rsidRDefault="00000000">
      <w:pPr>
        <w:numPr>
          <w:ilvl w:val="0"/>
          <w:numId w:val="5"/>
        </w:numPr>
        <w:rPr>
          <w:rFonts w:ascii="Calibri" w:hAnsi="Calibri" w:cs="Calibri"/>
          <w:sz w:val="24"/>
          <w:szCs w:val="24"/>
        </w:rPr>
      </w:pPr>
      <w:r w:rsidRPr="00FD32B1">
        <w:rPr>
          <w:rFonts w:ascii="Calibri" w:hAnsi="Calibri" w:cs="Calibri"/>
          <w:b/>
          <w:sz w:val="24"/>
          <w:szCs w:val="24"/>
        </w:rPr>
        <w:t>Other External Conditions:</w:t>
      </w:r>
    </w:p>
    <w:p w14:paraId="0B29D456" w14:textId="3562502E" w:rsidR="00A85448" w:rsidRPr="00FD32B1" w:rsidRDefault="00000000" w:rsidP="00A56710">
      <w:pPr>
        <w:numPr>
          <w:ilvl w:val="1"/>
          <w:numId w:val="5"/>
        </w:numPr>
        <w:rPr>
          <w:rFonts w:ascii="Calibri" w:hAnsi="Calibri" w:cs="Calibri"/>
          <w:sz w:val="24"/>
          <w:szCs w:val="24"/>
        </w:rPr>
      </w:pPr>
      <w:r w:rsidRPr="00FD32B1">
        <w:rPr>
          <w:rFonts w:ascii="Calibri" w:hAnsi="Calibri" w:cs="Calibri"/>
          <w:sz w:val="24"/>
          <w:szCs w:val="24"/>
        </w:rPr>
        <w:t>Ireland is a member of the EU</w:t>
      </w:r>
      <w:r w:rsidR="00A56710">
        <w:rPr>
          <w:rFonts w:ascii="Calibri" w:hAnsi="Calibri" w:cs="Calibri"/>
          <w:sz w:val="24"/>
          <w:szCs w:val="24"/>
        </w:rPr>
        <w:t xml:space="preserve"> but</w:t>
      </w:r>
      <w:r w:rsidRPr="00FD32B1">
        <w:rPr>
          <w:rFonts w:ascii="Calibri" w:hAnsi="Calibri" w:cs="Calibri"/>
          <w:sz w:val="24"/>
          <w:szCs w:val="24"/>
        </w:rPr>
        <w:t xml:space="preserve"> not part of the Schengen Zone</w:t>
      </w:r>
      <w:r w:rsidR="00A56710">
        <w:rPr>
          <w:rFonts w:ascii="Calibri" w:hAnsi="Calibri" w:cs="Calibri"/>
          <w:sz w:val="24"/>
          <w:szCs w:val="24"/>
        </w:rPr>
        <w:t>,</w:t>
      </w:r>
      <w:r w:rsidRPr="00FD32B1">
        <w:rPr>
          <w:rFonts w:ascii="Calibri" w:hAnsi="Calibri" w:cs="Calibri"/>
          <w:sz w:val="24"/>
          <w:szCs w:val="24"/>
        </w:rPr>
        <w:t xml:space="preserve"> </w:t>
      </w:r>
      <w:r w:rsidR="00A56710">
        <w:rPr>
          <w:rFonts w:ascii="Calibri" w:hAnsi="Calibri" w:cs="Calibri"/>
          <w:sz w:val="24"/>
          <w:szCs w:val="24"/>
        </w:rPr>
        <w:t>so</w:t>
      </w:r>
      <w:r w:rsidRPr="00FD32B1">
        <w:rPr>
          <w:rFonts w:ascii="Calibri" w:hAnsi="Calibri" w:cs="Calibri"/>
          <w:sz w:val="24"/>
          <w:szCs w:val="24"/>
        </w:rPr>
        <w:t xml:space="preserve"> travelers cannot use Schengen visas to enter Ireland. </w:t>
      </w:r>
      <w:r w:rsidR="00A56710">
        <w:rPr>
          <w:rFonts w:ascii="Calibri" w:hAnsi="Calibri" w:cs="Calibri"/>
          <w:sz w:val="24"/>
          <w:szCs w:val="24"/>
        </w:rPr>
        <w:t>ICANN communicate</w:t>
      </w:r>
      <w:r w:rsidR="00833540">
        <w:rPr>
          <w:rFonts w:ascii="Calibri" w:hAnsi="Calibri" w:cs="Calibri"/>
          <w:sz w:val="24"/>
          <w:szCs w:val="24"/>
        </w:rPr>
        <w:t>d</w:t>
      </w:r>
      <w:r w:rsidR="00A56710">
        <w:rPr>
          <w:rFonts w:ascii="Calibri" w:hAnsi="Calibri" w:cs="Calibri"/>
          <w:sz w:val="24"/>
          <w:szCs w:val="24"/>
        </w:rPr>
        <w:t xml:space="preserve"> this point in advance,</w:t>
      </w:r>
      <w:r w:rsidRPr="00FD32B1">
        <w:rPr>
          <w:rFonts w:ascii="Calibri" w:hAnsi="Calibri" w:cs="Calibri"/>
          <w:sz w:val="24"/>
          <w:szCs w:val="24"/>
        </w:rPr>
        <w:t xml:space="preserve"> including via the Meetings website and through staff support teams.</w:t>
      </w:r>
    </w:p>
    <w:p w14:paraId="28A16823" w14:textId="4CE439FD" w:rsidR="00A85448" w:rsidRPr="00B74CBE" w:rsidRDefault="00AF347A" w:rsidP="00A56710">
      <w:pPr>
        <w:numPr>
          <w:ilvl w:val="1"/>
          <w:numId w:val="5"/>
        </w:numPr>
        <w:rPr>
          <w:rFonts w:ascii="Calibri" w:hAnsi="Calibri" w:cs="Calibri"/>
          <w:b/>
          <w:sz w:val="24"/>
          <w:szCs w:val="24"/>
        </w:rPr>
      </w:pPr>
      <w:r>
        <w:rPr>
          <w:rFonts w:ascii="Calibri" w:hAnsi="Calibri" w:cs="Calibri"/>
          <w:sz w:val="24"/>
          <w:szCs w:val="24"/>
        </w:rPr>
        <w:t>Some community members used</w:t>
      </w:r>
      <w:r w:rsidR="00A56710">
        <w:rPr>
          <w:rFonts w:ascii="Calibri" w:hAnsi="Calibri" w:cs="Calibri"/>
          <w:sz w:val="24"/>
          <w:szCs w:val="24"/>
        </w:rPr>
        <w:t xml:space="preserve"> t</w:t>
      </w:r>
      <w:r w:rsidRPr="00FD32B1">
        <w:rPr>
          <w:rFonts w:ascii="Calibri" w:hAnsi="Calibri" w:cs="Calibri"/>
          <w:sz w:val="24"/>
          <w:szCs w:val="24"/>
        </w:rPr>
        <w:t xml:space="preserve">he British Irish Visa Scheme (BIVS) </w:t>
      </w:r>
      <w:r>
        <w:rPr>
          <w:rFonts w:ascii="Calibri" w:hAnsi="Calibri" w:cs="Calibri"/>
          <w:sz w:val="24"/>
          <w:szCs w:val="24"/>
        </w:rPr>
        <w:t xml:space="preserve">to attend ICANN54 in Dublin in 2015. While BIVS </w:t>
      </w:r>
      <w:r w:rsidRPr="00FD32B1">
        <w:rPr>
          <w:rFonts w:ascii="Calibri" w:hAnsi="Calibri" w:cs="Calibri"/>
          <w:sz w:val="24"/>
          <w:szCs w:val="24"/>
        </w:rPr>
        <w:t>allows UK visa</w:t>
      </w:r>
      <w:r w:rsidR="00A56710">
        <w:rPr>
          <w:rFonts w:ascii="Calibri" w:hAnsi="Calibri" w:cs="Calibri"/>
          <w:sz w:val="24"/>
          <w:szCs w:val="24"/>
        </w:rPr>
        <w:t xml:space="preserve"> holder</w:t>
      </w:r>
      <w:r w:rsidRPr="00FD32B1">
        <w:rPr>
          <w:rFonts w:ascii="Calibri" w:hAnsi="Calibri" w:cs="Calibri"/>
          <w:sz w:val="24"/>
          <w:szCs w:val="24"/>
        </w:rPr>
        <w:t>s in most circumstances to travel between the UK and Ireland for tourism</w:t>
      </w:r>
      <w:r w:rsidR="00A56710">
        <w:rPr>
          <w:rFonts w:ascii="Calibri" w:hAnsi="Calibri" w:cs="Calibri"/>
          <w:sz w:val="24"/>
          <w:szCs w:val="24"/>
        </w:rPr>
        <w:t xml:space="preserve"> purposes</w:t>
      </w:r>
      <w:r>
        <w:rPr>
          <w:rFonts w:ascii="Calibri" w:hAnsi="Calibri" w:cs="Calibri"/>
          <w:sz w:val="24"/>
          <w:szCs w:val="24"/>
        </w:rPr>
        <w:t>,</w:t>
      </w:r>
      <w:r w:rsidR="00A56710">
        <w:rPr>
          <w:rFonts w:ascii="Calibri" w:hAnsi="Calibri" w:cs="Calibri"/>
          <w:sz w:val="24"/>
          <w:szCs w:val="24"/>
        </w:rPr>
        <w:t xml:space="preserve"> ICANN was made aware that</w:t>
      </w:r>
      <w:r w:rsidRPr="00B74CBE">
        <w:rPr>
          <w:rFonts w:ascii="Calibri" w:hAnsi="Calibri" w:cs="Calibri"/>
          <w:sz w:val="24"/>
          <w:szCs w:val="24"/>
        </w:rPr>
        <w:t xml:space="preserve"> the Irish immigration authorities have recently been stricter in </w:t>
      </w:r>
      <w:r>
        <w:rPr>
          <w:rFonts w:ascii="Calibri" w:hAnsi="Calibri" w:cs="Calibri"/>
          <w:sz w:val="24"/>
          <w:szCs w:val="24"/>
        </w:rPr>
        <w:t>allowing entry to travelers</w:t>
      </w:r>
      <w:r w:rsidRPr="00B74CBE">
        <w:rPr>
          <w:rFonts w:ascii="Calibri" w:hAnsi="Calibri" w:cs="Calibri"/>
          <w:sz w:val="24"/>
          <w:szCs w:val="24"/>
        </w:rPr>
        <w:t xml:space="preserve"> </w:t>
      </w:r>
      <w:r>
        <w:rPr>
          <w:rFonts w:ascii="Calibri" w:hAnsi="Calibri" w:cs="Calibri"/>
          <w:sz w:val="24"/>
          <w:szCs w:val="24"/>
        </w:rPr>
        <w:t>relying on</w:t>
      </w:r>
      <w:r w:rsidRPr="00B74CBE">
        <w:rPr>
          <w:rFonts w:ascii="Calibri" w:hAnsi="Calibri" w:cs="Calibri"/>
          <w:sz w:val="24"/>
          <w:szCs w:val="24"/>
        </w:rPr>
        <w:t xml:space="preserve"> the scheme. </w:t>
      </w:r>
    </w:p>
    <w:p w14:paraId="67BFBAE2" w14:textId="77777777" w:rsidR="00FD32B1" w:rsidRDefault="00FD32B1">
      <w:pPr>
        <w:ind w:left="720"/>
        <w:rPr>
          <w:rFonts w:ascii="Calibri" w:hAnsi="Calibri" w:cs="Calibri"/>
          <w:b/>
          <w:sz w:val="24"/>
          <w:szCs w:val="24"/>
        </w:rPr>
      </w:pPr>
    </w:p>
    <w:p w14:paraId="5324C0A2" w14:textId="23BEBF5B" w:rsidR="00A85448" w:rsidRPr="00FD32B1" w:rsidRDefault="00000000">
      <w:pPr>
        <w:ind w:left="720"/>
        <w:rPr>
          <w:rFonts w:ascii="Calibri" w:hAnsi="Calibri" w:cs="Calibri"/>
          <w:b/>
          <w:sz w:val="24"/>
          <w:szCs w:val="24"/>
        </w:rPr>
      </w:pPr>
      <w:r w:rsidRPr="00FD32B1">
        <w:rPr>
          <w:rFonts w:ascii="Calibri" w:hAnsi="Calibri" w:cs="Calibri"/>
          <w:b/>
          <w:sz w:val="24"/>
          <w:szCs w:val="24"/>
        </w:rPr>
        <w:t>Mitigating Actions Taken for ICANN84</w:t>
      </w:r>
    </w:p>
    <w:p w14:paraId="43FEF05A" w14:textId="77777777" w:rsidR="00A85448" w:rsidRPr="00FD32B1" w:rsidRDefault="00993517">
      <w:pPr>
        <w:ind w:left="720"/>
        <w:rPr>
          <w:rFonts w:ascii="Calibri" w:hAnsi="Calibri" w:cs="Calibri"/>
          <w:b/>
          <w:sz w:val="24"/>
          <w:szCs w:val="24"/>
        </w:rPr>
      </w:pPr>
      <w:r w:rsidRPr="00993517">
        <w:rPr>
          <w:rFonts w:ascii="Calibri" w:hAnsi="Calibri" w:cs="Calibri"/>
          <w:noProof/>
          <w:sz w:val="24"/>
          <w:szCs w:val="24"/>
        </w:rPr>
        <w:pict w14:anchorId="5247A4E0">
          <v:rect id="_x0000_i1026" alt="" style="width:468pt;height:.05pt;mso-width-percent:0;mso-height-percent:0;mso-width-percent:0;mso-height-percent:0" o:hralign="center" o:hrstd="t" o:hr="t" fillcolor="#a0a0a0" stroked="f"/>
        </w:pict>
      </w:r>
    </w:p>
    <w:p w14:paraId="26577CF2" w14:textId="77777777" w:rsidR="00A85448" w:rsidRPr="00FD32B1" w:rsidRDefault="00A85448">
      <w:pPr>
        <w:ind w:left="720"/>
        <w:rPr>
          <w:rFonts w:ascii="Calibri" w:hAnsi="Calibri" w:cs="Calibri"/>
          <w:sz w:val="24"/>
          <w:szCs w:val="24"/>
        </w:rPr>
      </w:pPr>
    </w:p>
    <w:p w14:paraId="2F4C077D" w14:textId="31BB4CBF" w:rsidR="00A56710" w:rsidRPr="00A56710" w:rsidRDefault="00000000" w:rsidP="00A56710">
      <w:pPr>
        <w:numPr>
          <w:ilvl w:val="0"/>
          <w:numId w:val="7"/>
        </w:numPr>
        <w:rPr>
          <w:rFonts w:ascii="Calibri" w:hAnsi="Calibri" w:cs="Calibri"/>
          <w:sz w:val="24"/>
          <w:szCs w:val="24"/>
        </w:rPr>
      </w:pPr>
      <w:r w:rsidRPr="00FD32B1">
        <w:rPr>
          <w:rFonts w:ascii="Calibri" w:hAnsi="Calibri" w:cs="Calibri"/>
          <w:b/>
          <w:sz w:val="24"/>
          <w:szCs w:val="24"/>
        </w:rPr>
        <w:t xml:space="preserve">Direct Support: </w:t>
      </w:r>
      <w:r w:rsidR="00A56710">
        <w:rPr>
          <w:rFonts w:ascii="Calibri" w:hAnsi="Calibri" w:cs="Calibri"/>
          <w:sz w:val="24"/>
          <w:szCs w:val="24"/>
        </w:rPr>
        <w:t>ICANN</w:t>
      </w:r>
      <w:r w:rsidRPr="00FD32B1">
        <w:rPr>
          <w:rFonts w:ascii="Calibri" w:hAnsi="Calibri" w:cs="Calibri"/>
          <w:sz w:val="24"/>
          <w:szCs w:val="24"/>
        </w:rPr>
        <w:t xml:space="preserve"> provided additional support</w:t>
      </w:r>
      <w:r w:rsidRPr="00FD32B1">
        <w:rPr>
          <w:rFonts w:ascii="Calibri" w:hAnsi="Calibri" w:cs="Calibri"/>
          <w:sz w:val="24"/>
          <w:szCs w:val="24"/>
          <w:vertAlign w:val="superscript"/>
        </w:rPr>
        <w:footnoteReference w:id="3"/>
      </w:r>
      <w:r w:rsidRPr="00FD32B1">
        <w:rPr>
          <w:rFonts w:ascii="Calibri" w:hAnsi="Calibri" w:cs="Calibri"/>
          <w:sz w:val="24"/>
          <w:szCs w:val="24"/>
        </w:rPr>
        <w:t xml:space="preserve"> to </w:t>
      </w:r>
      <w:r w:rsidR="00A56710">
        <w:rPr>
          <w:rFonts w:ascii="Calibri" w:hAnsi="Calibri" w:cs="Calibri"/>
          <w:sz w:val="24"/>
          <w:szCs w:val="24"/>
        </w:rPr>
        <w:t>Funded T</w:t>
      </w:r>
      <w:r w:rsidRPr="00FD32B1">
        <w:rPr>
          <w:rFonts w:ascii="Calibri" w:hAnsi="Calibri" w:cs="Calibri"/>
          <w:sz w:val="24"/>
          <w:szCs w:val="24"/>
        </w:rPr>
        <w:t>ravelers for their visa applications, including</w:t>
      </w:r>
      <w:r w:rsidR="00A56710">
        <w:rPr>
          <w:rFonts w:ascii="Calibri" w:hAnsi="Calibri" w:cs="Calibri"/>
          <w:sz w:val="24"/>
          <w:szCs w:val="24"/>
        </w:rPr>
        <w:t xml:space="preserve"> requesting assistance, where feasible, from the </w:t>
      </w:r>
      <w:r w:rsidR="00AF347A">
        <w:rPr>
          <w:rFonts w:ascii="Calibri" w:hAnsi="Calibri" w:cs="Calibri"/>
          <w:sz w:val="24"/>
          <w:szCs w:val="24"/>
        </w:rPr>
        <w:t xml:space="preserve">relevant </w:t>
      </w:r>
      <w:r w:rsidR="00A56710">
        <w:rPr>
          <w:rFonts w:ascii="Calibri" w:hAnsi="Calibri" w:cs="Calibri"/>
          <w:sz w:val="24"/>
          <w:szCs w:val="24"/>
        </w:rPr>
        <w:t xml:space="preserve">Irish government ministry and the </w:t>
      </w:r>
      <w:r w:rsidR="00AF347A">
        <w:rPr>
          <w:rFonts w:ascii="Calibri" w:hAnsi="Calibri" w:cs="Calibri"/>
          <w:sz w:val="24"/>
          <w:szCs w:val="24"/>
        </w:rPr>
        <w:t>local</w:t>
      </w:r>
      <w:r w:rsidR="00A56710">
        <w:rPr>
          <w:rFonts w:ascii="Calibri" w:hAnsi="Calibri" w:cs="Calibri"/>
          <w:sz w:val="24"/>
          <w:szCs w:val="24"/>
        </w:rPr>
        <w:t xml:space="preserve"> hosts. </w:t>
      </w:r>
    </w:p>
    <w:p w14:paraId="362318C3" w14:textId="71CD15EA" w:rsidR="00A85448" w:rsidRPr="00A56710" w:rsidRDefault="00A56710" w:rsidP="00A56710">
      <w:pPr>
        <w:numPr>
          <w:ilvl w:val="0"/>
          <w:numId w:val="7"/>
        </w:numPr>
        <w:rPr>
          <w:rFonts w:ascii="Calibri" w:hAnsi="Calibri" w:cs="Calibri"/>
          <w:b/>
          <w:sz w:val="24"/>
          <w:szCs w:val="24"/>
        </w:rPr>
      </w:pPr>
      <w:r>
        <w:rPr>
          <w:rFonts w:ascii="Calibri" w:hAnsi="Calibri" w:cs="Calibri"/>
          <w:b/>
          <w:sz w:val="24"/>
          <w:szCs w:val="24"/>
        </w:rPr>
        <w:t xml:space="preserve">Prioritizing Funded Traveler Assistance: </w:t>
      </w:r>
      <w:r>
        <w:rPr>
          <w:rFonts w:ascii="Calibri" w:hAnsi="Calibri" w:cs="Calibri"/>
          <w:bCs/>
          <w:sz w:val="24"/>
          <w:szCs w:val="24"/>
        </w:rPr>
        <w:t xml:space="preserve">ICANN's travel team prioritized assistance for Funded Travelers </w:t>
      </w:r>
      <w:r w:rsidR="00AF347A">
        <w:rPr>
          <w:rFonts w:ascii="Calibri" w:hAnsi="Calibri" w:cs="Calibri"/>
          <w:bCs/>
          <w:sz w:val="24"/>
          <w:szCs w:val="24"/>
        </w:rPr>
        <w:t>needing</w:t>
      </w:r>
      <w:r>
        <w:rPr>
          <w:rFonts w:ascii="Calibri" w:hAnsi="Calibri" w:cs="Calibri"/>
          <w:bCs/>
          <w:sz w:val="24"/>
          <w:szCs w:val="24"/>
        </w:rPr>
        <w:t xml:space="preserve"> visas, including reviewing the SOAC-submitted lists to proactively identify who might require a visa to enter Ireland, and working to make available customized </w:t>
      </w:r>
      <w:r w:rsidRPr="00A56710">
        <w:rPr>
          <w:rFonts w:ascii="Calibri" w:hAnsi="Calibri" w:cs="Calibri"/>
          <w:sz w:val="24"/>
          <w:szCs w:val="24"/>
        </w:rPr>
        <w:t xml:space="preserve">invitation and local host letters </w:t>
      </w:r>
      <w:r>
        <w:rPr>
          <w:rFonts w:ascii="Calibri" w:hAnsi="Calibri" w:cs="Calibri"/>
          <w:sz w:val="24"/>
          <w:szCs w:val="24"/>
        </w:rPr>
        <w:t>starting on</w:t>
      </w:r>
      <w:r w:rsidRPr="00A56710">
        <w:rPr>
          <w:rFonts w:ascii="Calibri" w:hAnsi="Calibri" w:cs="Calibri"/>
          <w:sz w:val="24"/>
          <w:szCs w:val="24"/>
        </w:rPr>
        <w:t xml:space="preserve"> August 6, 2025</w:t>
      </w:r>
      <w:r>
        <w:rPr>
          <w:rFonts w:ascii="Calibri" w:hAnsi="Calibri" w:cs="Calibri"/>
          <w:sz w:val="24"/>
          <w:szCs w:val="24"/>
        </w:rPr>
        <w:t xml:space="preserve"> (6 days after the announcement of the meeting relocation)</w:t>
      </w:r>
      <w:r w:rsidRPr="00A56710">
        <w:rPr>
          <w:rFonts w:ascii="Calibri" w:hAnsi="Calibri" w:cs="Calibri"/>
          <w:sz w:val="24"/>
          <w:szCs w:val="24"/>
        </w:rPr>
        <w:t xml:space="preserve">.  </w:t>
      </w:r>
    </w:p>
    <w:p w14:paraId="7B79D278" w14:textId="77777777" w:rsidR="00A85448" w:rsidRPr="00FD32B1" w:rsidRDefault="00A85448">
      <w:pPr>
        <w:ind w:left="720"/>
        <w:rPr>
          <w:rFonts w:ascii="Calibri" w:hAnsi="Calibri" w:cs="Calibri"/>
          <w:sz w:val="24"/>
          <w:szCs w:val="24"/>
        </w:rPr>
      </w:pPr>
    </w:p>
    <w:p w14:paraId="0B8C3970" w14:textId="77777777" w:rsidR="00A85448" w:rsidRPr="00FD32B1" w:rsidRDefault="00000000">
      <w:pPr>
        <w:ind w:left="720"/>
        <w:rPr>
          <w:rFonts w:ascii="Calibri" w:hAnsi="Calibri" w:cs="Calibri"/>
          <w:b/>
          <w:sz w:val="24"/>
          <w:szCs w:val="24"/>
        </w:rPr>
      </w:pPr>
      <w:r w:rsidRPr="00FD32B1">
        <w:rPr>
          <w:rFonts w:ascii="Calibri" w:hAnsi="Calibri" w:cs="Calibri"/>
          <w:b/>
          <w:sz w:val="24"/>
          <w:szCs w:val="24"/>
        </w:rPr>
        <w:t>Conclusion</w:t>
      </w:r>
    </w:p>
    <w:p w14:paraId="725675D3" w14:textId="4F239689" w:rsidR="00A85448" w:rsidRPr="00FD32B1" w:rsidRDefault="00993517">
      <w:pPr>
        <w:ind w:left="720"/>
        <w:rPr>
          <w:rFonts w:ascii="Calibri" w:hAnsi="Calibri" w:cs="Calibri"/>
          <w:b/>
          <w:sz w:val="24"/>
          <w:szCs w:val="24"/>
        </w:rPr>
      </w:pPr>
      <w:r w:rsidRPr="00993517">
        <w:rPr>
          <w:rFonts w:ascii="Calibri" w:hAnsi="Calibri" w:cs="Calibri"/>
          <w:noProof/>
          <w:sz w:val="24"/>
          <w:szCs w:val="24"/>
        </w:rPr>
        <w:pict w14:anchorId="53909358">
          <v:rect id="_x0000_i1025" alt="" style="width:468pt;height:.05pt;mso-width-percent:0;mso-height-percent:0;mso-width-percent:0;mso-height-percent:0" o:hralign="center" o:hrstd="t" o:hr="t" fillcolor="#a0a0a0" stroked="f"/>
        </w:pict>
      </w:r>
    </w:p>
    <w:p w14:paraId="32BF6BC8" w14:textId="5E5F3C04" w:rsidR="00AF347A" w:rsidRPr="00FD32B1" w:rsidRDefault="00000000">
      <w:pPr>
        <w:ind w:left="720"/>
        <w:rPr>
          <w:rFonts w:ascii="Calibri" w:hAnsi="Calibri" w:cs="Calibri"/>
          <w:sz w:val="24"/>
          <w:szCs w:val="24"/>
        </w:rPr>
      </w:pPr>
      <w:r w:rsidRPr="00FD32B1">
        <w:rPr>
          <w:rFonts w:ascii="Calibri" w:hAnsi="Calibri" w:cs="Calibri"/>
          <w:sz w:val="24"/>
          <w:szCs w:val="24"/>
        </w:rPr>
        <w:t xml:space="preserve">The circumstances around </w:t>
      </w:r>
      <w:r w:rsidR="00544071">
        <w:rPr>
          <w:rFonts w:ascii="Calibri" w:hAnsi="Calibri" w:cs="Calibri"/>
          <w:sz w:val="24"/>
          <w:szCs w:val="24"/>
        </w:rPr>
        <w:t>visa issues</w:t>
      </w:r>
      <w:r w:rsidRPr="00FD32B1">
        <w:rPr>
          <w:rFonts w:ascii="Calibri" w:hAnsi="Calibri" w:cs="Calibri"/>
          <w:sz w:val="24"/>
          <w:szCs w:val="24"/>
        </w:rPr>
        <w:t xml:space="preserve"> for ICANN84 </w:t>
      </w:r>
      <w:r w:rsidR="009639E7">
        <w:rPr>
          <w:rFonts w:ascii="Calibri" w:hAnsi="Calibri" w:cs="Calibri"/>
          <w:sz w:val="24"/>
          <w:szCs w:val="24"/>
        </w:rPr>
        <w:t>illustrate</w:t>
      </w:r>
      <w:r w:rsidRPr="00FD32B1">
        <w:rPr>
          <w:rFonts w:ascii="Calibri" w:hAnsi="Calibri" w:cs="Calibri"/>
          <w:sz w:val="24"/>
          <w:szCs w:val="24"/>
        </w:rPr>
        <w:t xml:space="preserve"> </w:t>
      </w:r>
      <w:r w:rsidR="009639E7">
        <w:rPr>
          <w:rFonts w:ascii="Calibri" w:hAnsi="Calibri" w:cs="Calibri"/>
          <w:sz w:val="24"/>
          <w:szCs w:val="24"/>
        </w:rPr>
        <w:t xml:space="preserve">the </w:t>
      </w:r>
      <w:r w:rsidR="00544071">
        <w:rPr>
          <w:rFonts w:ascii="Calibri" w:hAnsi="Calibri" w:cs="Calibri"/>
          <w:sz w:val="24"/>
          <w:szCs w:val="24"/>
        </w:rPr>
        <w:t>broader challenge</w:t>
      </w:r>
      <w:r w:rsidRPr="00FD32B1">
        <w:rPr>
          <w:rFonts w:ascii="Calibri" w:hAnsi="Calibri" w:cs="Calibri"/>
          <w:sz w:val="24"/>
          <w:szCs w:val="24"/>
        </w:rPr>
        <w:t xml:space="preserve"> </w:t>
      </w:r>
      <w:r w:rsidR="00A56710">
        <w:rPr>
          <w:rFonts w:ascii="Calibri" w:hAnsi="Calibri" w:cs="Calibri"/>
          <w:sz w:val="24"/>
          <w:szCs w:val="24"/>
        </w:rPr>
        <w:t>that</w:t>
      </w:r>
      <w:r w:rsidRPr="00FD32B1">
        <w:rPr>
          <w:rFonts w:ascii="Calibri" w:hAnsi="Calibri" w:cs="Calibri"/>
          <w:sz w:val="24"/>
          <w:szCs w:val="24"/>
        </w:rPr>
        <w:t xml:space="preserve"> community participants</w:t>
      </w:r>
      <w:r w:rsidR="00A56710">
        <w:rPr>
          <w:rFonts w:ascii="Calibri" w:hAnsi="Calibri" w:cs="Calibri"/>
          <w:sz w:val="24"/>
          <w:szCs w:val="24"/>
        </w:rPr>
        <w:t xml:space="preserve"> face </w:t>
      </w:r>
      <w:r w:rsidR="00544071">
        <w:rPr>
          <w:rFonts w:ascii="Calibri" w:hAnsi="Calibri" w:cs="Calibri"/>
          <w:sz w:val="24"/>
          <w:szCs w:val="24"/>
        </w:rPr>
        <w:t xml:space="preserve">in attending </w:t>
      </w:r>
      <w:r w:rsidRPr="00FD32B1">
        <w:rPr>
          <w:rFonts w:ascii="Calibri" w:hAnsi="Calibri" w:cs="Calibri"/>
          <w:sz w:val="24"/>
          <w:szCs w:val="24"/>
        </w:rPr>
        <w:t>an ICANN meeting</w:t>
      </w:r>
      <w:r w:rsidR="00544071">
        <w:rPr>
          <w:rFonts w:ascii="Calibri" w:hAnsi="Calibri" w:cs="Calibri"/>
          <w:sz w:val="24"/>
          <w:szCs w:val="24"/>
        </w:rPr>
        <w:t xml:space="preserve"> in person. </w:t>
      </w:r>
      <w:r w:rsidR="00544071">
        <w:rPr>
          <w:rFonts w:ascii="Calibri" w:hAnsi="Calibri" w:cs="Calibri"/>
          <w:sz w:val="24"/>
          <w:szCs w:val="24"/>
        </w:rPr>
        <w:t xml:space="preserve">For ICANN84, </w:t>
      </w:r>
      <w:r w:rsidR="00544071">
        <w:rPr>
          <w:rFonts w:ascii="Calibri" w:hAnsi="Calibri" w:cs="Calibri"/>
          <w:sz w:val="24"/>
          <w:szCs w:val="24"/>
        </w:rPr>
        <w:t>this</w:t>
      </w:r>
      <w:r w:rsidR="00544071">
        <w:rPr>
          <w:rFonts w:ascii="Calibri" w:hAnsi="Calibri" w:cs="Calibri"/>
          <w:sz w:val="24"/>
          <w:szCs w:val="24"/>
        </w:rPr>
        <w:t xml:space="preserve"> was exacerbated by</w:t>
      </w:r>
      <w:r w:rsidR="00544071">
        <w:rPr>
          <w:rFonts w:ascii="Calibri" w:hAnsi="Calibri" w:cs="Calibri"/>
          <w:sz w:val="24"/>
          <w:szCs w:val="24"/>
        </w:rPr>
        <w:t xml:space="preserve"> the need to relocate the meeting at a late stage of planning. ICANN remains committed to doing whatever is in our power to provide as much assistance as we can, to ensure that as many participants who wish to attend ICANN Public Meetings in person are able to do so</w:t>
      </w:r>
      <w:r w:rsidR="00AF2963">
        <w:rPr>
          <w:rFonts w:ascii="Calibri" w:hAnsi="Calibri" w:cs="Calibri"/>
          <w:sz w:val="24"/>
          <w:szCs w:val="24"/>
        </w:rPr>
        <w:t>.</w:t>
      </w:r>
      <w:r w:rsidR="00544071">
        <w:rPr>
          <w:rFonts w:ascii="Calibri" w:hAnsi="Calibri" w:cs="Calibri"/>
          <w:sz w:val="24"/>
          <w:szCs w:val="24"/>
        </w:rPr>
        <w:t xml:space="preserve"> </w:t>
      </w:r>
    </w:p>
    <w:sectPr w:rsidR="00AF347A" w:rsidRPr="00FD32B1">
      <w:pgSz w:w="12240" w:h="15840"/>
      <w:pgMar w:top="72" w:right="1440" w:bottom="7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8A32" w14:textId="77777777" w:rsidR="00993517" w:rsidRDefault="00993517">
      <w:pPr>
        <w:spacing w:line="240" w:lineRule="auto"/>
      </w:pPr>
      <w:r>
        <w:separator/>
      </w:r>
    </w:p>
  </w:endnote>
  <w:endnote w:type="continuationSeparator" w:id="0">
    <w:p w14:paraId="47570798" w14:textId="77777777" w:rsidR="00993517" w:rsidRDefault="00993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3506462"/>
      <w:docPartObj>
        <w:docPartGallery w:val="Page Numbers (Bottom of Page)"/>
        <w:docPartUnique/>
      </w:docPartObj>
    </w:sdtPr>
    <w:sdtContent>
      <w:p w14:paraId="61A80773" w14:textId="631FB2D7" w:rsidR="0009137D" w:rsidRDefault="0009137D" w:rsidP="00D27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BAE1C6" w14:textId="77777777" w:rsidR="0009137D" w:rsidRDefault="0009137D" w:rsidP="00091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6485024"/>
      <w:docPartObj>
        <w:docPartGallery w:val="Page Numbers (Bottom of Page)"/>
        <w:docPartUnique/>
      </w:docPartObj>
    </w:sdtPr>
    <w:sdtContent>
      <w:p w14:paraId="13DF4DA8" w14:textId="1B095294" w:rsidR="0009137D" w:rsidRDefault="0009137D" w:rsidP="00D27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0D7573" w14:textId="426ABCF1" w:rsidR="00A85448" w:rsidRDefault="00A85448" w:rsidP="0009137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4395" w14:textId="77777777" w:rsidR="0009137D" w:rsidRDefault="0009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48E4" w14:textId="77777777" w:rsidR="00993517" w:rsidRDefault="00993517">
      <w:pPr>
        <w:spacing w:line="240" w:lineRule="auto"/>
      </w:pPr>
      <w:r>
        <w:separator/>
      </w:r>
    </w:p>
  </w:footnote>
  <w:footnote w:type="continuationSeparator" w:id="0">
    <w:p w14:paraId="40E1ACDA" w14:textId="77777777" w:rsidR="00993517" w:rsidRDefault="00993517">
      <w:pPr>
        <w:spacing w:line="240" w:lineRule="auto"/>
      </w:pPr>
      <w:r>
        <w:continuationSeparator/>
      </w:r>
    </w:p>
  </w:footnote>
  <w:footnote w:id="1">
    <w:p w14:paraId="3778B094" w14:textId="44B0655A" w:rsidR="001650C2" w:rsidRPr="001650C2" w:rsidRDefault="001650C2">
      <w:pPr>
        <w:pStyle w:val="FootnoteText"/>
      </w:pPr>
      <w:r>
        <w:rPr>
          <w:rStyle w:val="FootnoteReference"/>
        </w:rPr>
        <w:footnoteRef/>
      </w:r>
      <w:r>
        <w:t xml:space="preserve"> </w:t>
      </w:r>
      <w:hyperlink r:id="rId1" w:history="1">
        <w:r w:rsidRPr="001650C2">
          <w:rPr>
            <w:rStyle w:val="Hyperlink"/>
            <w:rFonts w:ascii="Calibri" w:hAnsi="Calibri" w:cs="Calibri"/>
          </w:rPr>
          <w:t>https://www.icann.org/en/announcements/details/icann84-annual-general-meeting-relocated-30-06-2025-en</w:t>
        </w:r>
      </w:hyperlink>
      <w:r w:rsidRPr="001650C2">
        <w:rPr>
          <w:rFonts w:ascii="Calibri" w:hAnsi="Calibri" w:cs="Calibri"/>
        </w:rPr>
        <w:t>.</w:t>
      </w:r>
      <w:r>
        <w:t xml:space="preserve"> </w:t>
      </w:r>
    </w:p>
  </w:footnote>
  <w:footnote w:id="2">
    <w:p w14:paraId="204F3679" w14:textId="3904EE06" w:rsidR="000F79CE" w:rsidRPr="000F79CE" w:rsidRDefault="000F79CE">
      <w:pPr>
        <w:pStyle w:val="FootnoteText"/>
        <w:rPr>
          <w:rFonts w:ascii="Calibri" w:hAnsi="Calibri" w:cs="Calibri"/>
        </w:rPr>
      </w:pPr>
      <w:r w:rsidRPr="000F79CE">
        <w:rPr>
          <w:rStyle w:val="FootnoteReference"/>
          <w:rFonts w:ascii="Calibri" w:hAnsi="Calibri" w:cs="Calibri"/>
        </w:rPr>
        <w:footnoteRef/>
      </w:r>
      <w:r w:rsidRPr="000F79CE">
        <w:rPr>
          <w:rFonts w:ascii="Calibri" w:hAnsi="Calibri" w:cs="Calibri"/>
        </w:rPr>
        <w:t xml:space="preserve"> The “travel funding confirmation” includes confirmation of approved travel dates, hotel accommodation, and ICANN funding. Visa applicants normally need this information, along with the local host invitation letter, to proceed</w:t>
      </w:r>
      <w:r>
        <w:rPr>
          <w:rFonts w:ascii="Calibri" w:hAnsi="Calibri" w:cs="Calibri"/>
        </w:rPr>
        <w:t xml:space="preserve"> with their applications. ICANN reimburses each Funded Traveler US$200 for visas. </w:t>
      </w:r>
      <w:r w:rsidRPr="000F79CE">
        <w:rPr>
          <w:rFonts w:ascii="Calibri" w:hAnsi="Calibri" w:cs="Calibri"/>
        </w:rPr>
        <w:t>The reimbursement is intended to cover visa fees, arrival and departure taxes, passport photos, shipping costs (sending and receiving), and, if required, immunizations and travel insurance</w:t>
      </w:r>
      <w:r>
        <w:rPr>
          <w:rFonts w:ascii="Calibri" w:hAnsi="Calibri" w:cs="Calibri"/>
        </w:rPr>
        <w:t>.</w:t>
      </w:r>
    </w:p>
  </w:footnote>
  <w:footnote w:id="3">
    <w:p w14:paraId="53A33AEF" w14:textId="4D7368BD" w:rsidR="00A85448" w:rsidRPr="00B74CBE" w:rsidRDefault="00000000">
      <w:pPr>
        <w:spacing w:line="240" w:lineRule="auto"/>
        <w:rPr>
          <w:rFonts w:ascii="Calibri" w:hAnsi="Calibri" w:cs="Calibri"/>
          <w:sz w:val="20"/>
          <w:szCs w:val="20"/>
        </w:rPr>
      </w:pPr>
      <w:r w:rsidRPr="00B74CBE">
        <w:rPr>
          <w:rFonts w:ascii="Calibri" w:hAnsi="Calibri" w:cs="Calibri"/>
          <w:vertAlign w:val="superscript"/>
        </w:rPr>
        <w:footnoteRef/>
      </w:r>
      <w:r w:rsidRPr="00B74CBE">
        <w:rPr>
          <w:rFonts w:ascii="Calibri" w:hAnsi="Calibri" w:cs="Calibri"/>
          <w:sz w:val="20"/>
          <w:szCs w:val="20"/>
        </w:rPr>
        <w:t xml:space="preserve"> It is important to note that, while ICANN provides the necessary travel support and event-related information for a visa applicant, it is up to the applicant to provide all required documents to the relevant consulate or government authority. These include up-to-date passport, passport photographs, duly</w:t>
      </w:r>
      <w:r w:rsidR="00B74CBE" w:rsidRPr="00B74CBE">
        <w:rPr>
          <w:rFonts w:ascii="Calibri" w:hAnsi="Calibri" w:cs="Calibri"/>
          <w:sz w:val="20"/>
          <w:szCs w:val="20"/>
        </w:rPr>
        <w:t xml:space="preserve"> </w:t>
      </w:r>
      <w:r w:rsidRPr="00B74CBE">
        <w:rPr>
          <w:rFonts w:ascii="Calibri" w:hAnsi="Calibri" w:cs="Calibri"/>
          <w:sz w:val="20"/>
          <w:szCs w:val="20"/>
        </w:rPr>
        <w:t>filled application form and documents, and proof of some or all of the following - medical or travel insurance, fee payment, travel plan details, financial statements (such as bank statements and pay</w:t>
      </w:r>
      <w:r w:rsidR="00B74CBE" w:rsidRPr="00B74CBE">
        <w:rPr>
          <w:rFonts w:ascii="Calibri" w:hAnsi="Calibri" w:cs="Calibri"/>
          <w:sz w:val="20"/>
          <w:szCs w:val="20"/>
        </w:rPr>
        <w:t xml:space="preserve"> </w:t>
      </w:r>
      <w:r w:rsidRPr="00B74CBE">
        <w:rPr>
          <w:rFonts w:ascii="Calibri" w:hAnsi="Calibri" w:cs="Calibri"/>
          <w:sz w:val="20"/>
          <w:szCs w:val="20"/>
        </w:rPr>
        <w:t>slips), and evidence of strong family, social and/or economic ties to their home country or country of habitual residence.</w:t>
      </w:r>
    </w:p>
    <w:p w14:paraId="3818D2EB" w14:textId="77777777" w:rsidR="00A85448" w:rsidRDefault="00A85448">
      <w:pPr>
        <w:spacing w:line="240" w:lineRule="auto"/>
        <w:rPr>
          <w:sz w:val="20"/>
          <w:szCs w:val="20"/>
        </w:rPr>
      </w:pPr>
    </w:p>
    <w:p w14:paraId="2B605105" w14:textId="77777777" w:rsidR="00A85448" w:rsidRDefault="00A85448">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0C12" w14:textId="77777777" w:rsidR="0009137D" w:rsidRDefault="00091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15FB" w14:textId="77777777" w:rsidR="0009137D" w:rsidRDefault="0009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B8AD" w14:textId="77777777" w:rsidR="0009137D" w:rsidRDefault="0009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70E0"/>
    <w:multiLevelType w:val="multilevel"/>
    <w:tmpl w:val="2B18C4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13300F3"/>
    <w:multiLevelType w:val="multilevel"/>
    <w:tmpl w:val="448AE4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F4602E"/>
    <w:multiLevelType w:val="multilevel"/>
    <w:tmpl w:val="058AB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790E4E"/>
    <w:multiLevelType w:val="multilevel"/>
    <w:tmpl w:val="DF1E3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EA1610D"/>
    <w:multiLevelType w:val="multilevel"/>
    <w:tmpl w:val="33E647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rFonts w:ascii="Symbol" w:hAnsi="Symbol" w:hint="default"/>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F5A2B93"/>
    <w:multiLevelType w:val="multilevel"/>
    <w:tmpl w:val="E344479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6" w15:restartNumberingAfterBreak="0">
    <w:nsid w:val="4E1C47A0"/>
    <w:multiLevelType w:val="multilevel"/>
    <w:tmpl w:val="33E647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rFonts w:ascii="Symbol" w:hAnsi="Symbol" w:hint="default"/>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5AE4C84"/>
    <w:multiLevelType w:val="multilevel"/>
    <w:tmpl w:val="37A4FC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04D2937"/>
    <w:multiLevelType w:val="multilevel"/>
    <w:tmpl w:val="BD3074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07164785">
    <w:abstractNumId w:val="5"/>
  </w:num>
  <w:num w:numId="2" w16cid:durableId="1982727491">
    <w:abstractNumId w:val="1"/>
  </w:num>
  <w:num w:numId="3" w16cid:durableId="2095777586">
    <w:abstractNumId w:val="8"/>
  </w:num>
  <w:num w:numId="4" w16cid:durableId="1490825746">
    <w:abstractNumId w:val="2"/>
  </w:num>
  <w:num w:numId="5" w16cid:durableId="1210340882">
    <w:abstractNumId w:val="3"/>
  </w:num>
  <w:num w:numId="6" w16cid:durableId="166866528">
    <w:abstractNumId w:val="7"/>
  </w:num>
  <w:num w:numId="7" w16cid:durableId="1690838584">
    <w:abstractNumId w:val="6"/>
  </w:num>
  <w:num w:numId="8" w16cid:durableId="1189300463">
    <w:abstractNumId w:val="0"/>
  </w:num>
  <w:num w:numId="9" w16cid:durableId="109058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48"/>
    <w:rsid w:val="0009137D"/>
    <w:rsid w:val="000F79CE"/>
    <w:rsid w:val="001650C2"/>
    <w:rsid w:val="001775E5"/>
    <w:rsid w:val="00395C44"/>
    <w:rsid w:val="003F26D7"/>
    <w:rsid w:val="00544071"/>
    <w:rsid w:val="006240B7"/>
    <w:rsid w:val="007E6494"/>
    <w:rsid w:val="00833540"/>
    <w:rsid w:val="00877970"/>
    <w:rsid w:val="008850AC"/>
    <w:rsid w:val="008F1990"/>
    <w:rsid w:val="009639E7"/>
    <w:rsid w:val="00986427"/>
    <w:rsid w:val="00993517"/>
    <w:rsid w:val="009E3618"/>
    <w:rsid w:val="00A56710"/>
    <w:rsid w:val="00A82F67"/>
    <w:rsid w:val="00A85448"/>
    <w:rsid w:val="00AC5018"/>
    <w:rsid w:val="00AF2963"/>
    <w:rsid w:val="00AF347A"/>
    <w:rsid w:val="00B74CBE"/>
    <w:rsid w:val="00DE6ED6"/>
    <w:rsid w:val="00FC4EC8"/>
    <w:rsid w:val="00FD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89814"/>
  <w15:docId w15:val="{DA48464A-55E4-CF4F-AF10-C35D8F51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09137D"/>
    <w:pPr>
      <w:tabs>
        <w:tab w:val="center" w:pos="4680"/>
        <w:tab w:val="right" w:pos="9360"/>
      </w:tabs>
      <w:spacing w:line="240" w:lineRule="auto"/>
    </w:pPr>
  </w:style>
  <w:style w:type="character" w:customStyle="1" w:styleId="HeaderChar">
    <w:name w:val="Header Char"/>
    <w:basedOn w:val="DefaultParagraphFont"/>
    <w:link w:val="Header"/>
    <w:uiPriority w:val="99"/>
    <w:rsid w:val="0009137D"/>
  </w:style>
  <w:style w:type="paragraph" w:styleId="Footer">
    <w:name w:val="footer"/>
    <w:basedOn w:val="Normal"/>
    <w:link w:val="FooterChar"/>
    <w:uiPriority w:val="99"/>
    <w:unhideWhenUsed/>
    <w:rsid w:val="0009137D"/>
    <w:pPr>
      <w:tabs>
        <w:tab w:val="center" w:pos="4680"/>
        <w:tab w:val="right" w:pos="9360"/>
      </w:tabs>
      <w:spacing w:line="240" w:lineRule="auto"/>
    </w:pPr>
  </w:style>
  <w:style w:type="character" w:customStyle="1" w:styleId="FooterChar">
    <w:name w:val="Footer Char"/>
    <w:basedOn w:val="DefaultParagraphFont"/>
    <w:link w:val="Footer"/>
    <w:uiPriority w:val="99"/>
    <w:rsid w:val="0009137D"/>
  </w:style>
  <w:style w:type="character" w:styleId="PageNumber">
    <w:name w:val="page number"/>
    <w:basedOn w:val="DefaultParagraphFont"/>
    <w:uiPriority w:val="99"/>
    <w:semiHidden/>
    <w:unhideWhenUsed/>
    <w:rsid w:val="0009137D"/>
  </w:style>
  <w:style w:type="paragraph" w:styleId="ListParagraph">
    <w:name w:val="List Paragraph"/>
    <w:basedOn w:val="Normal"/>
    <w:uiPriority w:val="34"/>
    <w:qFormat/>
    <w:rsid w:val="00FD32B1"/>
    <w:pPr>
      <w:ind w:left="720"/>
      <w:contextualSpacing/>
    </w:pPr>
  </w:style>
  <w:style w:type="paragraph" w:styleId="FootnoteText">
    <w:name w:val="footnote text"/>
    <w:basedOn w:val="Normal"/>
    <w:link w:val="FootnoteTextChar"/>
    <w:uiPriority w:val="99"/>
    <w:semiHidden/>
    <w:unhideWhenUsed/>
    <w:rsid w:val="000F79CE"/>
    <w:pPr>
      <w:spacing w:line="240" w:lineRule="auto"/>
    </w:pPr>
    <w:rPr>
      <w:sz w:val="20"/>
      <w:szCs w:val="20"/>
    </w:rPr>
  </w:style>
  <w:style w:type="character" w:customStyle="1" w:styleId="FootnoteTextChar">
    <w:name w:val="Footnote Text Char"/>
    <w:basedOn w:val="DefaultParagraphFont"/>
    <w:link w:val="FootnoteText"/>
    <w:uiPriority w:val="99"/>
    <w:semiHidden/>
    <w:rsid w:val="000F79CE"/>
    <w:rPr>
      <w:sz w:val="20"/>
      <w:szCs w:val="20"/>
    </w:rPr>
  </w:style>
  <w:style w:type="character" w:styleId="FootnoteReference">
    <w:name w:val="footnote reference"/>
    <w:basedOn w:val="DefaultParagraphFont"/>
    <w:uiPriority w:val="99"/>
    <w:semiHidden/>
    <w:unhideWhenUsed/>
    <w:rsid w:val="000F79CE"/>
    <w:rPr>
      <w:vertAlign w:val="superscript"/>
    </w:rPr>
  </w:style>
  <w:style w:type="character" w:styleId="Hyperlink">
    <w:name w:val="Hyperlink"/>
    <w:basedOn w:val="DefaultParagraphFont"/>
    <w:uiPriority w:val="99"/>
    <w:unhideWhenUsed/>
    <w:rsid w:val="001650C2"/>
    <w:rPr>
      <w:color w:val="0000FF" w:themeColor="hyperlink"/>
      <w:u w:val="single"/>
    </w:rPr>
  </w:style>
  <w:style w:type="character" w:styleId="UnresolvedMention">
    <w:name w:val="Unresolved Mention"/>
    <w:basedOn w:val="DefaultParagraphFont"/>
    <w:uiPriority w:val="99"/>
    <w:semiHidden/>
    <w:unhideWhenUsed/>
    <w:rsid w:val="001650C2"/>
    <w:rPr>
      <w:color w:val="605E5C"/>
      <w:shd w:val="clear" w:color="auto" w:fill="E1DFDD"/>
    </w:rPr>
  </w:style>
  <w:style w:type="character" w:styleId="FollowedHyperlink">
    <w:name w:val="FollowedHyperlink"/>
    <w:basedOn w:val="DefaultParagraphFont"/>
    <w:uiPriority w:val="99"/>
    <w:semiHidden/>
    <w:unhideWhenUsed/>
    <w:rsid w:val="00165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announcements/details/icann84-annual-general-meeting-relocated-30-06-20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2025-10-21T21:46:00Z</dcterms:created>
  <dcterms:modified xsi:type="dcterms:W3CDTF">2025-10-21T21:46:00Z</dcterms:modified>
</cp:coreProperties>
</file>