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22A0" w14:textId="77777777" w:rsidR="00624278" w:rsidRDefault="008713EB">
      <w:r>
        <w:t>The NCPH Nomination Process for the GNSO Chair Elections:</w:t>
      </w:r>
    </w:p>
    <w:p w14:paraId="29A300DC" w14:textId="77777777" w:rsidR="00624278" w:rsidRDefault="00624278"/>
    <w:p w14:paraId="6D64BC41" w14:textId="43F64060" w:rsidR="00624278" w:rsidRDefault="008713EB">
      <w:pPr>
        <w:numPr>
          <w:ilvl w:val="0"/>
          <w:numId w:val="1"/>
        </w:numPr>
        <w:contextualSpacing/>
      </w:pPr>
      <w:r>
        <w:t xml:space="preserve">Each year ICANN staff provides a timeline for GNSO Chair elections which is announced at: </w:t>
      </w:r>
      <w:hyperlink r:id="rId5">
        <w:r>
          <w:rPr>
            <w:color w:val="1155CC"/>
            <w:u w:val="single"/>
          </w:rPr>
          <w:t>https://gnso.icann.org/en/council/elections</w:t>
        </w:r>
      </w:hyperlink>
      <w:r>
        <w:t>.</w:t>
      </w:r>
    </w:p>
    <w:p w14:paraId="4C96FCA1" w14:textId="77777777" w:rsidR="00624278" w:rsidRDefault="008713EB">
      <w:pPr>
        <w:numPr>
          <w:ilvl w:val="0"/>
          <w:numId w:val="1"/>
        </w:numPr>
        <w:contextualSpacing/>
      </w:pPr>
      <w:r>
        <w:t xml:space="preserve">Typically, NCPH has around three months after the issuance of the timeline to select a nominee for GNSO Chair position. </w:t>
      </w:r>
    </w:p>
    <w:p w14:paraId="57667F6F" w14:textId="69C3BC2F" w:rsidR="00624278" w:rsidRDefault="008713EB">
      <w:pPr>
        <w:numPr>
          <w:ilvl w:val="0"/>
          <w:numId w:val="1"/>
        </w:numPr>
        <w:contextualSpacing/>
      </w:pPr>
      <w:r>
        <w:t xml:space="preserve">The GNSO Secretariat shares the timeline with the Council, CSG and NCSG and their respective constituencies. The timeline should be communicated to the Chairs. </w:t>
      </w:r>
    </w:p>
    <w:p w14:paraId="1233A217" w14:textId="26738DAE" w:rsidR="00624278" w:rsidRDefault="008713EB">
      <w:pPr>
        <w:numPr>
          <w:ilvl w:val="0"/>
          <w:numId w:val="1"/>
        </w:numPr>
        <w:contextualSpacing/>
      </w:pPr>
      <w:r>
        <w:t xml:space="preserve">The NCPH appointed GNSO Vice Chair should make sure that the leaders of </w:t>
      </w:r>
      <w:r w:rsidR="00B01345">
        <w:t xml:space="preserve">the </w:t>
      </w:r>
      <w:r>
        <w:t xml:space="preserve">NCPH </w:t>
      </w:r>
      <w:r w:rsidR="00B01345">
        <w:t>understand the timeline for GNSO Chair nominations</w:t>
      </w:r>
      <w:r>
        <w:t xml:space="preserve">. If the Vice Chair is a candidate for nomination, the </w:t>
      </w:r>
      <w:r w:rsidR="00EF4636">
        <w:t>NCSG chair and a designated member of the CSG Executive Committee will liaise with each other via email</w:t>
      </w:r>
      <w:bookmarkStart w:id="0" w:name="_GoBack"/>
      <w:bookmarkEnd w:id="0"/>
      <w:r w:rsidR="00EF4636">
        <w:t xml:space="preserve"> to ensure there is a common understanding of the nomination timeline and to confirm that each Stakeholder Group has initiated their respective nomination processes.</w:t>
      </w:r>
    </w:p>
    <w:p w14:paraId="61DDFAE2" w14:textId="7219B38E" w:rsidR="00624278" w:rsidRDefault="008713EB">
      <w:pPr>
        <w:numPr>
          <w:ilvl w:val="0"/>
          <w:numId w:val="1"/>
        </w:numPr>
        <w:contextualSpacing/>
      </w:pPr>
      <w:r>
        <w:t>Each Stakeholder Group</w:t>
      </w:r>
      <w:r w:rsidR="00B01345">
        <w:t>,</w:t>
      </w:r>
      <w:r>
        <w:t xml:space="preserve"> based on its internal procedure</w:t>
      </w:r>
      <w:r w:rsidR="00B01345">
        <w:t>s,</w:t>
      </w:r>
      <w:r>
        <w:t xml:space="preserve"> </w:t>
      </w:r>
      <w:r w:rsidR="00B01345">
        <w:t xml:space="preserve">will </w:t>
      </w:r>
      <w:r>
        <w:t>agree on one nominee to be recommended to the other stakeholder group. Th</w:t>
      </w:r>
      <w:r w:rsidR="00B01345">
        <w:t xml:space="preserve">is </w:t>
      </w:r>
      <w:r>
        <w:t xml:space="preserve">process should take </w:t>
      </w:r>
      <w:r w:rsidR="00B01345">
        <w:t xml:space="preserve">place within </w:t>
      </w:r>
      <w:r>
        <w:t xml:space="preserve">60 days from the issuance of the GNSO Chair election timeline.  </w:t>
      </w:r>
    </w:p>
    <w:p w14:paraId="1BEEA897" w14:textId="54B3509D" w:rsidR="00624278" w:rsidRDefault="008713EB">
      <w:pPr>
        <w:numPr>
          <w:ilvl w:val="0"/>
          <w:numId w:val="1"/>
        </w:numPr>
        <w:contextualSpacing/>
      </w:pPr>
      <w:r>
        <w:t>If one SG decides on a nominee sooner than the 60</w:t>
      </w:r>
      <w:r w:rsidR="00B01345">
        <w:t>-</w:t>
      </w:r>
      <w:r>
        <w:t xml:space="preserve">day deadline and </w:t>
      </w:r>
      <w:r w:rsidR="00B01345">
        <w:t xml:space="preserve">proposes that nominee </w:t>
      </w:r>
      <w:r>
        <w:t xml:space="preserve"> to the other Stakeholder Group, the other SG </w:t>
      </w:r>
      <w:r w:rsidR="00B01345">
        <w:t xml:space="preserve">will discuss that </w:t>
      </w:r>
      <w:r w:rsidR="00A232B6">
        <w:t xml:space="preserve">proposed nomination </w:t>
      </w:r>
      <w:r>
        <w:t>internally and either agree</w:t>
      </w:r>
      <w:r w:rsidR="00A232B6">
        <w:t xml:space="preserve"> to support that person </w:t>
      </w:r>
      <w:r>
        <w:t>or suggest an alternative within the 60</w:t>
      </w:r>
      <w:r w:rsidR="00A232B6">
        <w:t>-</w:t>
      </w:r>
      <w:r>
        <w:t>day</w:t>
      </w:r>
      <w:r w:rsidR="00A232B6">
        <w:t xml:space="preserve"> period</w:t>
      </w:r>
      <w:r>
        <w:t>.</w:t>
      </w:r>
    </w:p>
    <w:p w14:paraId="2DC65F54" w14:textId="7E288600" w:rsidR="00624278" w:rsidRDefault="008713EB">
      <w:pPr>
        <w:numPr>
          <w:ilvl w:val="0"/>
          <w:numId w:val="1"/>
        </w:numPr>
        <w:contextualSpacing/>
      </w:pPr>
      <w:r>
        <w:t xml:space="preserve">As soon as the stakeholder groups decide on their </w:t>
      </w:r>
      <w:r w:rsidR="00A232B6">
        <w:t xml:space="preserve">mutually agreed or respective </w:t>
      </w:r>
      <w:r>
        <w:t>nominee</w:t>
      </w:r>
      <w:r w:rsidR="00A232B6">
        <w:t>(s)</w:t>
      </w:r>
      <w:r>
        <w:t>, they</w:t>
      </w:r>
      <w:r w:rsidR="002E7DD2">
        <w:t xml:space="preserve"> should</w:t>
      </w:r>
      <w:r>
        <w:t xml:space="preserve"> inform the </w:t>
      </w:r>
      <w:r w:rsidR="00A232B6">
        <w:t>GNSO Vice Chair or</w:t>
      </w:r>
      <w:r w:rsidR="00EF4636">
        <w:t xml:space="preserve"> outgoing GNSO Council Chair and GNSO </w:t>
      </w:r>
      <w:r w:rsidR="00094F56">
        <w:t>Secretariat staff</w:t>
      </w:r>
      <w:r>
        <w:t>.</w:t>
      </w:r>
    </w:p>
    <w:p w14:paraId="1A0C5C73" w14:textId="3DF2B380" w:rsidR="0074019D" w:rsidRDefault="008713EB">
      <w:pPr>
        <w:numPr>
          <w:ilvl w:val="0"/>
          <w:numId w:val="1"/>
        </w:numPr>
        <w:contextualSpacing/>
      </w:pPr>
      <w:r>
        <w:t>The nominee</w:t>
      </w:r>
      <w:r w:rsidR="00A232B6">
        <w:t>(s)</w:t>
      </w:r>
      <w:r>
        <w:t xml:space="preserve"> should reach out to each Stakeholder Group </w:t>
      </w:r>
      <w:r w:rsidR="00A232B6">
        <w:t xml:space="preserve">to arrange a meeting </w:t>
      </w:r>
      <w:r>
        <w:t xml:space="preserve">with CSG and NCSG members. The meetings should place </w:t>
      </w:r>
      <w:r w:rsidR="00A232B6">
        <w:t xml:space="preserve">no </w:t>
      </w:r>
      <w:r>
        <w:t xml:space="preserve">later than 10 days after the nominee of each </w:t>
      </w:r>
      <w:r w:rsidR="00A232B6">
        <w:t>S</w:t>
      </w:r>
      <w:r>
        <w:t xml:space="preserve">takeholder groups </w:t>
      </w:r>
      <w:r w:rsidR="00A232B6">
        <w:t xml:space="preserve">has </w:t>
      </w:r>
      <w:r>
        <w:t xml:space="preserve">been announced. </w:t>
      </w:r>
    </w:p>
    <w:p w14:paraId="2E43F561" w14:textId="160409E2" w:rsidR="00624278" w:rsidRDefault="0074019D">
      <w:pPr>
        <w:numPr>
          <w:ilvl w:val="0"/>
          <w:numId w:val="1"/>
        </w:numPr>
        <w:contextualSpacing/>
      </w:pPr>
      <w:r>
        <w:t xml:space="preserve">Each Stakeholder Group, in turn, </w:t>
      </w:r>
      <w:r w:rsidR="00294807">
        <w:t xml:space="preserve">will </w:t>
      </w:r>
      <w:r w:rsidR="00552D62">
        <w:t>deliberate</w:t>
      </w:r>
      <w:r>
        <w:t xml:space="preserve"> separately following the </w:t>
      </w:r>
      <w:r w:rsidR="00294807">
        <w:t xml:space="preserve">nominee </w:t>
      </w:r>
      <w:r>
        <w:t xml:space="preserve">meetings and decide which </w:t>
      </w:r>
      <w:r w:rsidR="00294807">
        <w:t xml:space="preserve">nominee </w:t>
      </w:r>
      <w:r>
        <w:t>to support or confirm support for a joint CSG/NSCG-backed</w:t>
      </w:r>
      <w:r w:rsidR="00294807">
        <w:t xml:space="preserve"> nominee</w:t>
      </w:r>
      <w:r>
        <w:t xml:space="preserve">. </w:t>
      </w:r>
      <w:r w:rsidR="008713EB">
        <w:t xml:space="preserve">The </w:t>
      </w:r>
      <w:r w:rsidR="00A232B6">
        <w:t xml:space="preserve">GNSO Vice Chair or </w:t>
      </w:r>
      <w:r w:rsidR="00094F56">
        <w:t xml:space="preserve">GNSO Secretariat staff </w:t>
      </w:r>
      <w:r w:rsidR="00552D62">
        <w:t xml:space="preserve">should </w:t>
      </w:r>
      <w:r>
        <w:t xml:space="preserve">provide general oversight </w:t>
      </w:r>
      <w:r w:rsidR="00A232B6">
        <w:t xml:space="preserve">to ensure that all parties are adhering to the timeline. </w:t>
      </w:r>
    </w:p>
    <w:p w14:paraId="0029583E" w14:textId="00580B1F" w:rsidR="00624278" w:rsidRDefault="008713EB">
      <w:pPr>
        <w:numPr>
          <w:ilvl w:val="0"/>
          <w:numId w:val="1"/>
        </w:numPr>
        <w:contextualSpacing/>
      </w:pPr>
      <w:r>
        <w:t>During the second week of “House</w:t>
      </w:r>
      <w:r w:rsidR="00A232B6">
        <w:t xml:space="preserve"> Nominee Selection</w:t>
      </w:r>
      <w:r>
        <w:t xml:space="preserve">”, Stakeholder Group leaders </w:t>
      </w:r>
      <w:r w:rsidR="0074019D">
        <w:t xml:space="preserve">will inform each other of their respective SG’s decision. If there are two </w:t>
      </w:r>
      <w:r w:rsidR="00294807">
        <w:t xml:space="preserve">nominees, the SG leaders </w:t>
      </w:r>
      <w:r w:rsidR="0074019D">
        <w:t>will endeavor to reach consensus, conferring with their respectiv</w:t>
      </w:r>
      <w:r w:rsidR="00294807">
        <w:t>e SGs as</w:t>
      </w:r>
      <w:r w:rsidR="0074019D">
        <w:t xml:space="preserve"> needed. </w:t>
      </w:r>
      <w:r w:rsidR="00A232B6">
        <w:t xml:space="preserve"> </w:t>
      </w:r>
    </w:p>
    <w:p w14:paraId="4D2AF95F" w14:textId="5954AE1F" w:rsidR="00624278" w:rsidRDefault="008713EB">
      <w:pPr>
        <w:numPr>
          <w:ilvl w:val="0"/>
          <w:numId w:val="1"/>
        </w:numPr>
        <w:contextualSpacing/>
      </w:pPr>
      <w:r>
        <w:t>If both stakeholder groups agree on the same</w:t>
      </w:r>
      <w:r w:rsidR="00294807">
        <w:t xml:space="preserve"> </w:t>
      </w:r>
      <w:r>
        <w:t xml:space="preserve">nominee, the name of </w:t>
      </w:r>
      <w:r w:rsidR="0074019D">
        <w:t xml:space="preserve">that person </w:t>
      </w:r>
      <w:r>
        <w:t xml:space="preserve">will be sent to the GNSO Secretariat by the </w:t>
      </w:r>
      <w:r w:rsidR="00552D62">
        <w:t xml:space="preserve">NCSG </w:t>
      </w:r>
      <w:r>
        <w:t xml:space="preserve">chair </w:t>
      </w:r>
      <w:r w:rsidR="00552D62">
        <w:t xml:space="preserve">and the designated member of the CSG Executive Committee. </w:t>
      </w:r>
      <w:r>
        <w:t xml:space="preserve"> </w:t>
      </w:r>
    </w:p>
    <w:p w14:paraId="04AD89DC" w14:textId="18C259D7" w:rsidR="00624278" w:rsidRDefault="008713EB">
      <w:pPr>
        <w:numPr>
          <w:ilvl w:val="0"/>
          <w:numId w:val="1"/>
        </w:numPr>
        <w:contextualSpacing/>
      </w:pPr>
      <w:r>
        <w:t xml:space="preserve">If </w:t>
      </w:r>
      <w:r w:rsidR="00294807">
        <w:t xml:space="preserve">the SGs </w:t>
      </w:r>
      <w:r>
        <w:t xml:space="preserve">do not agree on a nominee by the deadline, they will not </w:t>
      </w:r>
      <w:r w:rsidR="00294807">
        <w:t xml:space="preserve">put forward anyone </w:t>
      </w:r>
      <w:r>
        <w:t xml:space="preserve">and inform the GNSO </w:t>
      </w:r>
      <w:r w:rsidR="00294807">
        <w:t>S</w:t>
      </w:r>
      <w:r>
        <w:t>ecretariat that they could not agree on a nomination.</w:t>
      </w:r>
      <w:r w:rsidR="00552D62">
        <w:t xml:space="preserve"> The individual SGs then would have the option of supporting the Contracted Party House nominee or any other nomination put forward. </w:t>
      </w:r>
    </w:p>
    <w:p w14:paraId="108E5E58" w14:textId="77777777" w:rsidR="00624278" w:rsidRDefault="00624278"/>
    <w:p w14:paraId="08766B50" w14:textId="10755AF4" w:rsidR="00624278" w:rsidRDefault="00624278"/>
    <w:sectPr w:rsidR="006242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689"/>
    <w:multiLevelType w:val="multilevel"/>
    <w:tmpl w:val="BD8643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78"/>
    <w:rsid w:val="000007C4"/>
    <w:rsid w:val="00094F56"/>
    <w:rsid w:val="00294807"/>
    <w:rsid w:val="002E7DD2"/>
    <w:rsid w:val="003C0ED8"/>
    <w:rsid w:val="00414F46"/>
    <w:rsid w:val="004F7964"/>
    <w:rsid w:val="00552D62"/>
    <w:rsid w:val="00572CC4"/>
    <w:rsid w:val="00624278"/>
    <w:rsid w:val="0074019D"/>
    <w:rsid w:val="008713EB"/>
    <w:rsid w:val="00914B3B"/>
    <w:rsid w:val="009B35D2"/>
    <w:rsid w:val="00A232B6"/>
    <w:rsid w:val="00A814A0"/>
    <w:rsid w:val="00B01345"/>
    <w:rsid w:val="00E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76A1"/>
  <w15:docId w15:val="{2C6284E2-406F-4E60-909F-6D2782F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01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so.icann.org/en/council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Wanner</dc:creator>
  <cp:lastModifiedBy>Authors</cp:lastModifiedBy>
  <cp:revision>2</cp:revision>
  <dcterms:created xsi:type="dcterms:W3CDTF">2018-08-16T16:16:00Z</dcterms:created>
  <dcterms:modified xsi:type="dcterms:W3CDTF">2018-08-16T16:16:00Z</dcterms:modified>
</cp:coreProperties>
</file>