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ED7E" w14:textId="77777777" w:rsidR="00BB123D" w:rsidRDefault="00BB123D">
      <w:pPr>
        <w:ind w:left="-810"/>
        <w:rPr>
          <w:sz w:val="32"/>
        </w:rPr>
      </w:pPr>
    </w:p>
    <w:p w14:paraId="242ACA46" w14:textId="77777777" w:rsidR="00BB123D" w:rsidRDefault="004A1DCA">
      <w:pPr>
        <w:ind w:left="-810"/>
        <w:rPr>
          <w:sz w:val="32"/>
        </w:rPr>
      </w:pPr>
      <w:r>
        <w:rPr>
          <w:sz w:val="32"/>
        </w:rPr>
        <w:t>All questions and completed forms should be sent to controller@icann.org.</w:t>
      </w:r>
    </w:p>
    <w:p w14:paraId="189EAE8F" w14:textId="77777777" w:rsidR="00BB123D" w:rsidRDefault="004A1DCA">
      <w:pPr>
        <w:ind w:left="-810"/>
        <w:rPr>
          <w:sz w:val="32"/>
        </w:rPr>
      </w:pPr>
      <w:r>
        <w:rPr>
          <w:sz w:val="32"/>
        </w:rPr>
        <w:t>Please remember that the deadline for FY18 Budget consid</w:t>
      </w:r>
      <w:bookmarkStart w:id="0" w:name="_GoBack"/>
      <w:bookmarkEnd w:id="0"/>
      <w:r>
        <w:rPr>
          <w:sz w:val="32"/>
        </w:rPr>
        <w:t>eration is 30 January 2017.</w:t>
      </w:r>
    </w:p>
    <w:p w14:paraId="1A9B503C" w14:textId="77777777" w:rsidR="00BB123D" w:rsidRDefault="00BB123D">
      <w:pPr>
        <w:pStyle w:val="Header"/>
        <w:rPr>
          <w:sz w:val="21"/>
        </w:rPr>
      </w:pPr>
    </w:p>
    <w:p w14:paraId="5361CEAF" w14:textId="77777777" w:rsidR="00BB123D" w:rsidRDefault="00BB123D">
      <w:pPr>
        <w:pStyle w:val="Header"/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4768"/>
        <w:gridCol w:w="2520"/>
        <w:gridCol w:w="2972"/>
      </w:tblGrid>
      <w:tr w:rsidR="00BB123D" w14:paraId="25BC0544" w14:textId="77777777">
        <w:trPr>
          <w:cantSplit/>
          <w:trHeight w:hRule="exact" w:val="528"/>
        </w:trPr>
        <w:tc>
          <w:tcPr>
            <w:tcW w:w="10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9" w:type="dxa"/>
            </w:tcMar>
          </w:tcPr>
          <w:p w14:paraId="6A42F4F3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18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 INFORMATION</w:t>
            </w:r>
          </w:p>
        </w:tc>
      </w:tr>
      <w:tr w:rsidR="00BB123D" w14:paraId="7E4823BA" w14:textId="77777777"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922C643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Title of Proposed Activity</w:t>
            </w:r>
            <w:r>
              <w:rPr>
                <w:rFonts w:ascii="Times New Roman" w:hAnsi="Times New Roman"/>
                <w:b w:val="0"/>
                <w:sz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</w:tcPr>
          <w:p w14:paraId="061CD9E6" w14:textId="77777777" w:rsidR="00BB123D" w:rsidRDefault="00BB123D">
            <w:pPr>
              <w:pStyle w:val="FormLabel1"/>
              <w:keepNext/>
              <w:spacing w:before="40" w:after="40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C0C0C0"/>
          </w:tcPr>
          <w:p w14:paraId="1BE01311" w14:textId="77777777" w:rsidR="00BB123D" w:rsidRDefault="00BB123D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B123D" w14:paraId="7CEEA889" w14:textId="77777777">
        <w:trPr>
          <w:trHeight w:val="341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308F8B63" w14:textId="4C73994B" w:rsidR="00BB123D" w:rsidRDefault="00635727" w:rsidP="00A347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Visa Services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E30F56" w14:textId="77777777" w:rsidR="00BB123D" w:rsidRDefault="00BB123D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D01CD3" w14:textId="77777777" w:rsidR="00BB123D" w:rsidRDefault="00BB123D">
            <w:pPr>
              <w:rPr>
                <w:sz w:val="21"/>
              </w:rPr>
            </w:pPr>
          </w:p>
        </w:tc>
      </w:tr>
      <w:tr w:rsidR="00BB123D" w14:paraId="654BCD15" w14:textId="77777777">
        <w:trPr>
          <w:trHeight w:val="315"/>
        </w:trPr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FFFFFF"/>
            <w:tcMar>
              <w:left w:w="99" w:type="dxa"/>
            </w:tcMar>
          </w:tcPr>
          <w:p w14:paraId="6AC48076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Community Requestor Name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FFFFFF"/>
            <w:tcMar>
              <w:left w:w="99" w:type="dxa"/>
            </w:tcMar>
          </w:tcPr>
          <w:p w14:paraId="0F810FE7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Chair</w:t>
            </w:r>
          </w:p>
        </w:tc>
      </w:tr>
      <w:tr w:rsidR="00BB123D" w14:paraId="1BEA5119" w14:textId="77777777">
        <w:trPr>
          <w:trHeight w:val="315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2807995D" w14:textId="77777777" w:rsidR="00BB123D" w:rsidRDefault="004A1DCA">
            <w:pPr>
              <w:pStyle w:val="Head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NCSG</w:t>
            </w:r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6934C7E" w14:textId="77777777" w:rsidR="00BB123D" w:rsidRDefault="004A1DCA">
            <w:pPr>
              <w:pStyle w:val="Header"/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Tapani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Tarvainen</w:t>
            </w:r>
            <w:proofErr w:type="spellEnd"/>
          </w:p>
        </w:tc>
      </w:tr>
      <w:tr w:rsidR="00BB123D" w14:paraId="69AB5806" w14:textId="77777777">
        <w:trPr>
          <w:trHeight w:val="315"/>
        </w:trPr>
        <w:tc>
          <w:tcPr>
            <w:tcW w:w="47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105" w:type="dxa"/>
            </w:tcMar>
          </w:tcPr>
          <w:p w14:paraId="0735DEF6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20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ICANN Staff Community Liaison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C0C0C0"/>
            <w:tcMar>
              <w:left w:w="99" w:type="dxa"/>
            </w:tcMar>
          </w:tcPr>
          <w:p w14:paraId="38B743A8" w14:textId="77777777" w:rsidR="00BB123D" w:rsidRDefault="00BB123D">
            <w:pPr>
              <w:pStyle w:val="FormLabel1"/>
              <w:keepNext/>
              <w:spacing w:before="40" w:after="4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BB123D" w14:paraId="6661EBD8" w14:textId="77777777">
        <w:trPr>
          <w:trHeight w:val="315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6D5CCFC5" w14:textId="77777777" w:rsidR="00BB123D" w:rsidRDefault="00BB123D">
            <w:pPr>
              <w:pStyle w:val="Header"/>
              <w:rPr>
                <w:sz w:val="24"/>
                <w:szCs w:val="24"/>
              </w:rPr>
            </w:pPr>
          </w:p>
          <w:p w14:paraId="1C9BA07F" w14:textId="77777777" w:rsidR="00BB123D" w:rsidRDefault="004A1DCA">
            <w:pPr>
              <w:pStyle w:val="Header"/>
              <w:rPr>
                <w:sz w:val="2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Maryam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Bakoshi</w:t>
            </w:r>
            <w:proofErr w:type="spellEnd"/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1968D938" w14:textId="77777777" w:rsidR="00BB123D" w:rsidRDefault="00BB123D">
            <w:pPr>
              <w:rPr>
                <w:sz w:val="21"/>
              </w:rPr>
            </w:pPr>
          </w:p>
        </w:tc>
      </w:tr>
    </w:tbl>
    <w:p w14:paraId="55A1A7A4" w14:textId="77777777" w:rsidR="00BB123D" w:rsidRDefault="00BB123D">
      <w:pPr>
        <w:rPr>
          <w:sz w:val="21"/>
        </w:rPr>
      </w:pPr>
    </w:p>
    <w:p w14:paraId="35A9272E" w14:textId="77777777" w:rsidR="00BB123D" w:rsidRDefault="00BB123D">
      <w:pPr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10260"/>
      </w:tblGrid>
      <w:tr w:rsidR="00BB123D" w14:paraId="5CDA06D2" w14:textId="77777777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2" w:type="dxa"/>
            </w:tcMar>
          </w:tcPr>
          <w:p w14:paraId="3550D911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description</w:t>
            </w:r>
          </w:p>
          <w:p w14:paraId="79A43458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2B7905A3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2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 </w:t>
            </w:r>
          </w:p>
        </w:tc>
      </w:tr>
      <w:tr w:rsidR="00BB123D" w14:paraId="6602A303" w14:textId="77777777">
        <w:trPr>
          <w:cantSplit/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3448081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1. Activity: Please describe your proposed activity in detail</w:t>
            </w:r>
          </w:p>
        </w:tc>
      </w:tr>
      <w:tr w:rsidR="00BB123D" w14:paraId="5892657C" w14:textId="77777777">
        <w:trPr>
          <w:trHeight w:val="426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E34953E" w14:textId="62D112D8" w:rsidR="00BB123D" w:rsidRDefault="006357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Visa services</w:t>
            </w:r>
            <w:r w:rsidR="00CB188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CB1884" w:rsidRPr="00CB1884">
              <w:rPr>
                <w:rFonts w:ascii="Arial" w:hAnsi="Arial" w:cs="Arial"/>
                <w:color w:val="000000"/>
                <w:sz w:val="24"/>
                <w:szCs w:val="24"/>
              </w:rPr>
              <w:t>Supported travelers needing a visa to attend an ICANN meeting shall be authorized, within a specified dollar amount, to use the services of a visa procurement firm to obtain the visa.</w:t>
            </w:r>
          </w:p>
          <w:p w14:paraId="124E1543" w14:textId="77777777" w:rsidR="00BB123D" w:rsidRDefault="00BB123D" w:rsidP="00A347E5">
            <w:pPr>
              <w:rPr>
                <w:sz w:val="21"/>
              </w:rPr>
            </w:pPr>
          </w:p>
        </w:tc>
      </w:tr>
      <w:tr w:rsidR="00BB123D" w14:paraId="1A2B1C3E" w14:textId="77777777">
        <w:trPr>
          <w:cantSplit/>
          <w:trHeight w:val="354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34C1E17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2. Type of Activity: e.g. Outreach - Education/training - Travel support - Research/Study -  Meetings - Other</w:t>
            </w:r>
          </w:p>
        </w:tc>
      </w:tr>
      <w:tr w:rsidR="00BB123D" w14:paraId="7C84C52B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2E73FBC" w14:textId="7D63B3BB" w:rsidR="00BB123D" w:rsidRDefault="00635727" w:rsidP="00A347E5">
            <w:pPr>
              <w:rPr>
                <w:sz w:val="21"/>
              </w:rPr>
            </w:pPr>
            <w:r>
              <w:rPr>
                <w:sz w:val="21"/>
              </w:rPr>
              <w:t>Travel support</w:t>
            </w:r>
          </w:p>
        </w:tc>
      </w:tr>
      <w:tr w:rsidR="00BB123D" w14:paraId="1664FBEB" w14:textId="77777777">
        <w:trPr>
          <w:cantSplit/>
          <w:trHeight w:val="354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C8CF378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 xml:space="preserve">3. Proposed Timeline/Schedule: e.g. one time activity, recurring activity </w:t>
            </w:r>
          </w:p>
        </w:tc>
      </w:tr>
      <w:tr w:rsidR="00BB123D" w14:paraId="7FA74E7A" w14:textId="77777777" w:rsidTr="00A347E5">
        <w:trPr>
          <w:trHeight w:val="417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3B211820" w14:textId="2BAAA51F" w:rsidR="00BB123D" w:rsidRDefault="00635727" w:rsidP="00A347E5">
            <w:pPr>
              <w:rPr>
                <w:sz w:val="21"/>
              </w:rPr>
            </w:pPr>
            <w:r>
              <w:rPr>
                <w:sz w:val="21"/>
              </w:rPr>
              <w:t>Recurring activity / ICANN Meetings</w:t>
            </w:r>
          </w:p>
        </w:tc>
      </w:tr>
    </w:tbl>
    <w:p w14:paraId="507A89C4" w14:textId="77777777" w:rsidR="00BB123D" w:rsidRDefault="00BB123D">
      <w:pPr>
        <w:rPr>
          <w:sz w:val="21"/>
        </w:rPr>
      </w:pPr>
    </w:p>
    <w:p w14:paraId="08041054" w14:textId="77777777" w:rsidR="00BB123D" w:rsidRDefault="00BB123D">
      <w:pPr>
        <w:rPr>
          <w:sz w:val="21"/>
        </w:rPr>
      </w:pPr>
    </w:p>
    <w:tbl>
      <w:tblPr>
        <w:tblW w:w="10260" w:type="dxa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10260"/>
      </w:tblGrid>
      <w:tr w:rsidR="00BB123D" w14:paraId="2F8FFE5C" w14:textId="77777777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808080"/>
            <w:tcMar>
              <w:left w:w="92" w:type="dxa"/>
            </w:tcMar>
          </w:tcPr>
          <w:p w14:paraId="1EF31E1D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  <w:r>
              <w:rPr>
                <w:rFonts w:ascii="Times New Roman" w:hAnsi="Times New Roman"/>
                <w:b w:val="0"/>
                <w:color w:val="FFFFFF"/>
                <w:sz w:val="3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FFFF"/>
                <w:sz w:val="36"/>
              </w:rPr>
              <w:t>request objectives</w:t>
            </w:r>
          </w:p>
          <w:p w14:paraId="6FD70FD4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28873B4B" w14:textId="77777777" w:rsidR="00BB123D" w:rsidRDefault="00BB123D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6"/>
              </w:rPr>
            </w:pPr>
          </w:p>
          <w:p w14:paraId="66FA68B6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32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 </w:t>
            </w:r>
          </w:p>
        </w:tc>
      </w:tr>
      <w:tr w:rsidR="00BB123D" w14:paraId="111A3A8C" w14:textId="77777777">
        <w:trPr>
          <w:cantSplit/>
          <w:trHeight w:val="480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421DED02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1. Strategic Alignment. Which area of ICANN’s Strategic Plan does this request support?</w:t>
            </w:r>
          </w:p>
        </w:tc>
      </w:tr>
      <w:tr w:rsidR="00BB123D" w14:paraId="0A1FCC0D" w14:textId="77777777">
        <w:trPr>
          <w:trHeight w:val="426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3644D803" w14:textId="20F2DA29" w:rsidR="00BB123D" w:rsidRDefault="00FA0826" w:rsidP="00A347E5">
            <w:pPr>
              <w:rPr>
                <w:sz w:val="21"/>
              </w:rPr>
            </w:pPr>
            <w:r>
              <w:rPr>
                <w:sz w:val="21"/>
              </w:rPr>
              <w:t>5.3 Empower current and new stakeholders</w:t>
            </w:r>
          </w:p>
        </w:tc>
      </w:tr>
      <w:tr w:rsidR="00BB123D" w14:paraId="3CDD2D5B" w14:textId="77777777">
        <w:trPr>
          <w:cantSplit/>
          <w:trHeight w:val="399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00E3C3DA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2. Demographics. What audience(s), in which geographies, does your request target?</w:t>
            </w:r>
          </w:p>
        </w:tc>
      </w:tr>
      <w:tr w:rsidR="00BB123D" w14:paraId="06EFCE86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0C21C784" w14:textId="0F770F99" w:rsidR="00BB123D" w:rsidRDefault="00FA0826" w:rsidP="00A347E5">
            <w:pPr>
              <w:rPr>
                <w:sz w:val="21"/>
              </w:rPr>
            </w:pPr>
            <w:r>
              <w:rPr>
                <w:sz w:val="21"/>
              </w:rPr>
              <w:t>Supported travelers</w:t>
            </w:r>
          </w:p>
        </w:tc>
      </w:tr>
      <w:tr w:rsidR="00BB123D" w14:paraId="055D3B70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8D2ADAB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20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3. Deliverables. What are the desired outcomes of your proposed activity?</w:t>
            </w:r>
          </w:p>
        </w:tc>
      </w:tr>
      <w:tr w:rsidR="00BB123D" w14:paraId="63866C5A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14:paraId="64BDE1A5" w14:textId="03C72F75" w:rsidR="00BB123D" w:rsidRDefault="00FA0826" w:rsidP="00FA0826">
            <w:pPr>
              <w:spacing w:before="60" w:after="60"/>
            </w:pPr>
            <w:r>
              <w:t>Supported travelers shall receive visas needed for Meeting attendance in a convenient and efficient manner.</w:t>
            </w:r>
          </w:p>
        </w:tc>
      </w:tr>
      <w:tr w:rsidR="00BB123D" w14:paraId="565DD9AB" w14:textId="77777777">
        <w:trPr>
          <w:cantSplit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36F7AABD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lastRenderedPageBreak/>
              <w:t>4. Metrics. What measurements will you use to determine whether your activity achieves its desired outcomes?</w:t>
            </w:r>
          </w:p>
        </w:tc>
      </w:tr>
      <w:tr w:rsidR="00BB123D" w14:paraId="2FB251C5" w14:textId="77777777">
        <w:trPr>
          <w:trHeight w:val="462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14:paraId="69745A1F" w14:textId="2DF9EE89" w:rsidR="00BB123D" w:rsidRDefault="00FA0826">
            <w:pPr>
              <w:spacing w:before="60" w:after="60"/>
            </w:pPr>
            <w:r>
              <w:t xml:space="preserve">Satisfaction survey, managed by the NCSG FC, to measure satisfaction </w:t>
            </w:r>
            <w:r w:rsidR="002C651E">
              <w:t>o</w:t>
            </w:r>
            <w:r>
              <w:t>f supported traveler</w:t>
            </w:r>
            <w:r w:rsidR="002C651E">
              <w:t>s</w:t>
            </w:r>
            <w:r>
              <w:t xml:space="preserve"> and success in obtaining visa.</w:t>
            </w:r>
          </w:p>
        </w:tc>
      </w:tr>
    </w:tbl>
    <w:p w14:paraId="66F7CBBB" w14:textId="77777777" w:rsidR="00BB123D" w:rsidRDefault="00BB123D">
      <w:pPr>
        <w:rPr>
          <w:sz w:val="21"/>
        </w:rPr>
      </w:pPr>
    </w:p>
    <w:p w14:paraId="4B4FA49E" w14:textId="77777777" w:rsidR="00BB123D" w:rsidRDefault="00BB123D">
      <w:pPr>
        <w:rPr>
          <w:sz w:val="21"/>
        </w:rPr>
      </w:pPr>
    </w:p>
    <w:p w14:paraId="496B1984" w14:textId="77777777" w:rsidR="00BB123D" w:rsidRDefault="00BB123D">
      <w:pPr>
        <w:rPr>
          <w:sz w:val="21"/>
        </w:rPr>
      </w:pPr>
    </w:p>
    <w:p w14:paraId="2CBEA7CF" w14:textId="77777777" w:rsidR="00BB123D" w:rsidRDefault="00BB123D">
      <w:pPr>
        <w:rPr>
          <w:sz w:val="21"/>
        </w:rPr>
      </w:pPr>
    </w:p>
    <w:tbl>
      <w:tblPr>
        <w:tblW w:w="10285" w:type="dxa"/>
        <w:tblInd w:w="-70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10285"/>
      </w:tblGrid>
      <w:tr w:rsidR="00BB123D" w14:paraId="75F83720" w14:textId="77777777" w:rsidTr="00A347E5">
        <w:trPr>
          <w:cantSplit/>
          <w:trHeight w:hRule="exact" w:val="618"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808080"/>
            <w:tcMar>
              <w:left w:w="99" w:type="dxa"/>
            </w:tcMar>
          </w:tcPr>
          <w:p w14:paraId="29387549" w14:textId="77777777" w:rsidR="00BB123D" w:rsidRDefault="004A1DCA">
            <w:pPr>
              <w:pStyle w:val="FormHeading1"/>
              <w:keepNext/>
              <w:rPr>
                <w:rFonts w:ascii="Times New Roman" w:hAnsi="Times New Roman"/>
                <w:b w:val="0"/>
                <w:color w:val="FFFFFF"/>
                <w:sz w:val="28"/>
              </w:rPr>
            </w:pPr>
            <w:r>
              <w:rPr>
                <w:rFonts w:ascii="Times New Roman" w:hAnsi="Times New Roman"/>
                <w:b w:val="0"/>
                <w:color w:val="FFFFFF"/>
                <w:sz w:val="36"/>
              </w:rPr>
              <w:t xml:space="preserve">Resource Planning – incremental to accommodate  this request </w:t>
            </w:r>
          </w:p>
        </w:tc>
      </w:tr>
      <w:tr w:rsidR="00BB123D" w14:paraId="7CCAF5A0" w14:textId="77777777" w:rsidTr="00A347E5">
        <w:trPr>
          <w:cantSplit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4E67BD03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mallCaps w:val="0"/>
                <w:sz w:val="1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Staff Support Needed (not including subject matter expertise):</w:t>
            </w:r>
            <w:r>
              <w:rPr>
                <w:rFonts w:ascii="Times New Roman" w:hAnsi="Times New Roman"/>
                <w:b w:val="0"/>
                <w:smallCaps w:val="0"/>
                <w:sz w:val="18"/>
              </w:rPr>
              <w:t xml:space="preserve"> </w:t>
            </w:r>
          </w:p>
        </w:tc>
      </w:tr>
      <w:tr w:rsidR="00BB123D" w14:paraId="42C67BD8" w14:textId="77777777" w:rsidTr="00A347E5">
        <w:trPr>
          <w:trHeight w:val="1083"/>
        </w:trPr>
        <w:tc>
          <w:tcPr>
            <w:tcW w:w="102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tbl>
            <w:tblPr>
              <w:tblStyle w:val="TableGrid"/>
              <w:tblW w:w="10048" w:type="dxa"/>
              <w:tblCellMar>
                <w:left w:w="78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2010"/>
              <w:gridCol w:w="2009"/>
              <w:gridCol w:w="2010"/>
              <w:gridCol w:w="2010"/>
            </w:tblGrid>
            <w:tr w:rsidR="00BB123D" w14:paraId="510B1A9B" w14:textId="77777777">
              <w:trPr>
                <w:trHeight w:val="251"/>
              </w:trPr>
              <w:tc>
                <w:tcPr>
                  <w:tcW w:w="2009" w:type="dxa"/>
                  <w:tcBorders>
                    <w:top w:val="nil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113DFDA7" w14:textId="77777777" w:rsidR="00BB123D" w:rsidRDefault="004A1DCA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Description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 w14:paraId="1238B355" w14:textId="77777777" w:rsidR="00BB123D" w:rsidRDefault="004A1DCA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Timeline</w:t>
                  </w:r>
                </w:p>
              </w:tc>
              <w:tc>
                <w:tcPr>
                  <w:tcW w:w="2009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2444782E" w14:textId="77777777" w:rsidR="00BB123D" w:rsidRDefault="004A1DCA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Assumptions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71C34E4E" w14:textId="77777777" w:rsidR="00BB123D" w:rsidRDefault="004A1DCA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Costs basis or parameters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102" w:type="dxa"/>
                  </w:tcMar>
                  <w:vAlign w:val="center"/>
                </w:tcPr>
                <w:p w14:paraId="6C9FFF1E" w14:textId="77777777" w:rsidR="00BB123D" w:rsidRDefault="004A1DCA">
                  <w:pPr>
                    <w:pStyle w:val="TableText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Additional Comments</w:t>
                  </w:r>
                </w:p>
              </w:tc>
            </w:tr>
            <w:tr w:rsidR="00BB123D" w14:paraId="456BB052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1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32089E2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0FA70818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15EE4BBA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71DBCB3A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181053CD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  <w:tr w:rsidR="00BB123D" w14:paraId="5076DABC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4F581341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00E779D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shd w:val="clear" w:color="auto" w:fill="auto"/>
                  <w:tcMar>
                    <w:left w:w="98" w:type="dxa"/>
                  </w:tcMar>
                </w:tcPr>
                <w:p w14:paraId="4B38C1D5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shd w:val="clear" w:color="auto" w:fill="auto"/>
                  <w:tcMar>
                    <w:left w:w="98" w:type="dxa"/>
                  </w:tcMar>
                </w:tcPr>
                <w:p w14:paraId="5B70D4BB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129DF2C3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  <w:tr w:rsidR="00BB123D" w14:paraId="5772CF02" w14:textId="77777777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7AB24B77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78" w:type="dxa"/>
                  </w:tcMar>
                </w:tcPr>
                <w:p w14:paraId="25060706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73482F25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bottom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458099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0C6345A0" w14:textId="77777777" w:rsidR="00BB123D" w:rsidRDefault="00BB123D">
                  <w:pPr>
                    <w:pStyle w:val="TableText"/>
                    <w:rPr>
                      <w:rFonts w:ascii="Times New Roman" w:hAnsi="Times New Roman" w:cs="Times New Roman"/>
                      <w:sz w:val="21"/>
                    </w:rPr>
                  </w:pPr>
                </w:p>
              </w:tc>
            </w:tr>
          </w:tbl>
          <w:p w14:paraId="6A7C6F4B" w14:textId="77777777" w:rsidR="00BB123D" w:rsidRDefault="00BB123D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</w:p>
        </w:tc>
      </w:tr>
      <w:tr w:rsidR="00BB123D" w14:paraId="6B8A1E3B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5389E103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Subject Matter Expert Support:</w:t>
            </w:r>
          </w:p>
        </w:tc>
      </w:tr>
      <w:tr w:rsidR="00BB123D" w14:paraId="79A7272F" w14:textId="77777777" w:rsidTr="00A347E5">
        <w:trPr>
          <w:trHeight w:val="1272"/>
        </w:trPr>
        <w:tc>
          <w:tcPr>
            <w:tcW w:w="102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2CB6BE16" w14:textId="77777777" w:rsidR="00BB123D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B123D" w14:paraId="6D4F92E3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1C972412" w14:textId="77777777" w:rsidR="00BB123D" w:rsidRDefault="004A1DCA">
            <w:pPr>
              <w:pStyle w:val="FormHeading1"/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Technology Support: (telephone, Adobe Connect, web streaming, etc.)</w:t>
            </w:r>
          </w:p>
        </w:tc>
      </w:tr>
      <w:tr w:rsidR="00BB123D" w14:paraId="769DA1DD" w14:textId="77777777" w:rsidTr="00A347E5">
        <w:trPr>
          <w:trHeight w:val="1263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20C31231" w14:textId="77777777" w:rsidR="00BB123D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B123D" w14:paraId="6FF2AA66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185780BE" w14:textId="77777777" w:rsidR="00BB123D" w:rsidRDefault="004A1DCA">
            <w:pPr>
              <w:pStyle w:val="FormHeading1"/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Language Services Support:</w:t>
            </w:r>
          </w:p>
        </w:tc>
      </w:tr>
      <w:tr w:rsidR="00BB123D" w14:paraId="0884E897" w14:textId="77777777" w:rsidTr="00A347E5">
        <w:trPr>
          <w:trHeight w:val="1272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4B7FFFCB" w14:textId="77777777" w:rsidR="00BB123D" w:rsidRDefault="00CE3263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BB123D" w14:paraId="1BCFE8A6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6DDB9429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Other:</w:t>
            </w:r>
          </w:p>
        </w:tc>
      </w:tr>
      <w:tr w:rsidR="00BB123D" w14:paraId="7C2D6B07" w14:textId="77777777" w:rsidTr="00A347E5">
        <w:trPr>
          <w:trHeight w:val="1290"/>
        </w:trPr>
        <w:tc>
          <w:tcPr>
            <w:tcW w:w="102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121CF69C" w14:textId="34396BC5" w:rsidR="00BB123D" w:rsidRDefault="00CB1884"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N/A</w:t>
            </w:r>
          </w:p>
        </w:tc>
      </w:tr>
      <w:tr w:rsidR="00BB123D" w14:paraId="5F01EF2C" w14:textId="77777777" w:rsidTr="00A347E5"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left w:w="99" w:type="dxa"/>
            </w:tcMar>
          </w:tcPr>
          <w:p w14:paraId="756FD9C2" w14:textId="77777777" w:rsidR="00BB123D" w:rsidRDefault="004A1DCA">
            <w:pPr>
              <w:pStyle w:val="FormHeading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mallCaps w:val="0"/>
                <w:sz w:val="20"/>
              </w:rPr>
              <w:t>Potential/planned Sponsorship Contribution:</w:t>
            </w:r>
          </w:p>
        </w:tc>
      </w:tr>
      <w:tr w:rsidR="00BB123D" w14:paraId="02B6702C" w14:textId="77777777" w:rsidTr="00A347E5">
        <w:trPr>
          <w:trHeight w:val="741"/>
        </w:trPr>
        <w:tc>
          <w:tcPr>
            <w:tcW w:w="10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68414306" w14:textId="77777777" w:rsidR="00BB123D" w:rsidRDefault="00BB123D">
            <w:pPr>
              <w:rPr>
                <w:sz w:val="24"/>
                <w:szCs w:val="24"/>
              </w:rPr>
            </w:pPr>
          </w:p>
          <w:p w14:paraId="2AB5276E" w14:textId="1E541C00" w:rsidR="00BB123D" w:rsidRDefault="00FA0826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BF9E6DB" w14:textId="77777777" w:rsidR="00BB123D" w:rsidRDefault="00BB123D"/>
    <w:sectPr w:rsidR="00BB123D">
      <w:headerReference w:type="default" r:id="rId6"/>
      <w:footerReference w:type="default" r:id="rId7"/>
      <w:pgSz w:w="12240" w:h="15840"/>
      <w:pgMar w:top="1620" w:right="1440" w:bottom="990" w:left="1800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D0C47" w14:textId="77777777" w:rsidR="00636D7F" w:rsidRDefault="00636D7F">
      <w:r>
        <w:separator/>
      </w:r>
    </w:p>
  </w:endnote>
  <w:endnote w:type="continuationSeparator" w:id="0">
    <w:p w14:paraId="48657565" w14:textId="77777777" w:rsidR="00636D7F" w:rsidRDefault="006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60D2" w14:textId="77777777" w:rsidR="00BB123D" w:rsidRDefault="004A1DCA">
    <w:pPr>
      <w:pStyle w:val="Footer"/>
      <w:tabs>
        <w:tab w:val="right" w:pos="9450"/>
      </w:tabs>
      <w:ind w:left="-810" w:right="-45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79AE61F" wp14:editId="2C7AFDE4">
              <wp:simplePos x="0" y="0"/>
              <wp:positionH relativeFrom="column">
                <wp:posOffset>-524510</wp:posOffset>
              </wp:positionH>
              <wp:positionV relativeFrom="paragraph">
                <wp:posOffset>-81280</wp:posOffset>
              </wp:positionV>
              <wp:extent cx="6539230" cy="1905"/>
              <wp:effectExtent l="0" t="0" r="15240" b="1905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868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1.3pt,-6.4pt" to="473.5pt,-6.35pt" ID="Line 1" stroked="t" style="position:absolute" wp14:anchorId="7A0E32D4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</w:rPr>
      <w:tab/>
    </w:r>
    <w:r>
      <w:rPr>
        <w:rFonts w:ascii="Arial" w:hAnsi="Arial"/>
        <w:b/>
        <w:i/>
      </w:rPr>
      <w:tab/>
    </w:r>
    <w:r>
      <w:rPr>
        <w:rFonts w:ascii="Arial" w:hAnsi="Arial"/>
        <w:b/>
        <w:i/>
      </w:rPr>
      <w:fldChar w:fldCharType="begin"/>
    </w:r>
    <w:r>
      <w:instrText>PAGE</w:instrText>
    </w:r>
    <w:r>
      <w:fldChar w:fldCharType="separate"/>
    </w:r>
    <w:r w:rsidR="002C651E">
      <w:rPr>
        <w:noProof/>
      </w:rPr>
      <w:t>1</w:t>
    </w:r>
    <w: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instrText>NUMPAGES</w:instrText>
    </w:r>
    <w:r>
      <w:fldChar w:fldCharType="separate"/>
    </w:r>
    <w:r w:rsidR="002C65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32D64" w14:textId="77777777" w:rsidR="00636D7F" w:rsidRDefault="00636D7F">
      <w:r>
        <w:separator/>
      </w:r>
    </w:p>
  </w:footnote>
  <w:footnote w:type="continuationSeparator" w:id="0">
    <w:p w14:paraId="3D761742" w14:textId="77777777" w:rsidR="00636D7F" w:rsidRDefault="00636D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702" w:type="dxa"/>
      <w:tblCellMar>
        <w:left w:w="113" w:type="dxa"/>
      </w:tblCellMar>
      <w:tblLook w:val="01E0" w:firstRow="1" w:lastRow="1" w:firstColumn="1" w:lastColumn="1" w:noHBand="0" w:noVBand="0"/>
    </w:tblPr>
    <w:tblGrid>
      <w:gridCol w:w="2869"/>
      <w:gridCol w:w="7391"/>
    </w:tblGrid>
    <w:tr w:rsidR="00BB123D" w14:paraId="1EE4976E" w14:textId="77777777">
      <w:trPr>
        <w:trHeight w:val="558"/>
      </w:trPr>
      <w:tc>
        <w:tcPr>
          <w:tcW w:w="2869" w:type="dxa"/>
          <w:shd w:val="clear" w:color="auto" w:fill="auto"/>
        </w:tcPr>
        <w:p w14:paraId="44E73F6D" w14:textId="77777777" w:rsidR="00BB123D" w:rsidRDefault="004A1DCA">
          <w:pPr>
            <w:pStyle w:val="Header"/>
            <w:tabs>
              <w:tab w:val="right" w:pos="9072"/>
            </w:tabs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67C1BC9B" wp14:editId="0E6D7129">
                <wp:extent cx="717550" cy="577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shd w:val="clear" w:color="auto" w:fill="808080"/>
          <w:vAlign w:val="center"/>
        </w:tcPr>
        <w:p w14:paraId="767919ED" w14:textId="77777777" w:rsidR="00BB123D" w:rsidRDefault="004A1DCA">
          <w:pPr>
            <w:pStyle w:val="Header"/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FFFFFF"/>
              <w:sz w:val="32"/>
            </w:rPr>
            <w:t xml:space="preserve">FY18 COMMUNITY REQUEST FORM </w:t>
          </w:r>
        </w:p>
      </w:tc>
    </w:tr>
  </w:tbl>
  <w:p w14:paraId="42921407" w14:textId="77777777" w:rsidR="00BB123D" w:rsidRDefault="00BB123D">
    <w:pPr>
      <w:pStyle w:val="Header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3D"/>
    <w:rsid w:val="00154D75"/>
    <w:rsid w:val="002C5060"/>
    <w:rsid w:val="002C651E"/>
    <w:rsid w:val="004178FC"/>
    <w:rsid w:val="004A1DCA"/>
    <w:rsid w:val="005F7950"/>
    <w:rsid w:val="00635727"/>
    <w:rsid w:val="00636D7F"/>
    <w:rsid w:val="00A347E5"/>
    <w:rsid w:val="00BB123D"/>
    <w:rsid w:val="00CB1884"/>
    <w:rsid w:val="00CE3263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E10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CF"/>
    <w:rPr>
      <w:color w:val="00000A"/>
    </w:rPr>
  </w:style>
  <w:style w:type="paragraph" w:styleId="Heading1">
    <w:name w:val="heading 1"/>
    <w:basedOn w:val="Normal"/>
    <w:next w:val="Normal"/>
    <w:qFormat/>
    <w:rsid w:val="00F55FCF"/>
    <w:pPr>
      <w:keepNext/>
      <w:ind w:left="360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55FCF"/>
  </w:style>
  <w:style w:type="character" w:customStyle="1" w:styleId="InternetLink">
    <w:name w:val="Internet Link"/>
    <w:rsid w:val="00F517BA"/>
    <w:rPr>
      <w:color w:val="0000FF"/>
      <w:u w:val="single"/>
    </w:rPr>
  </w:style>
  <w:style w:type="character" w:styleId="CommentReference">
    <w:name w:val="annotation reference"/>
    <w:qFormat/>
    <w:rsid w:val="00722C3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22C3D"/>
  </w:style>
  <w:style w:type="character" w:customStyle="1" w:styleId="CommentSubjectChar">
    <w:name w:val="Comment Subject Char"/>
    <w:link w:val="CommentSubject"/>
    <w:qFormat/>
    <w:rsid w:val="00722C3D"/>
    <w:rPr>
      <w:b/>
      <w:bCs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i/>
      <w:sz w:val="1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eastAsia="ＭＳ 明朝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rsid w:val="00F55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F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F55FCF"/>
    <w:rPr>
      <w:rFonts w:ascii="Tahoma" w:hAnsi="Tahoma" w:cs="Tahoma"/>
      <w:sz w:val="16"/>
      <w:szCs w:val="16"/>
    </w:rPr>
  </w:style>
  <w:style w:type="paragraph" w:customStyle="1" w:styleId="FormHeading1">
    <w:name w:val="Form Heading 1"/>
    <w:qFormat/>
    <w:rsid w:val="00F55FCF"/>
    <w:pPr>
      <w:tabs>
        <w:tab w:val="left" w:pos="8435"/>
      </w:tabs>
      <w:spacing w:before="60" w:after="60"/>
    </w:pPr>
    <w:rPr>
      <w:rFonts w:ascii="Arial" w:hAnsi="Arial"/>
      <w:b/>
      <w:smallCaps/>
      <w:color w:val="00000A"/>
      <w:sz w:val="24"/>
    </w:rPr>
  </w:style>
  <w:style w:type="paragraph" w:customStyle="1" w:styleId="TableText">
    <w:name w:val="Table Text"/>
    <w:basedOn w:val="Normal"/>
    <w:qFormat/>
    <w:rsid w:val="00F55FCF"/>
    <w:pPr>
      <w:spacing w:before="20"/>
    </w:pPr>
    <w:rPr>
      <w:rFonts w:ascii="Arial" w:hAnsi="Arial" w:cs="Arial"/>
    </w:rPr>
  </w:style>
  <w:style w:type="paragraph" w:customStyle="1" w:styleId="FormLabel1">
    <w:name w:val="Form Label 1"/>
    <w:qFormat/>
    <w:rsid w:val="00F55FCF"/>
    <w:rPr>
      <w:rFonts w:ascii="Arial" w:hAnsi="Arial"/>
      <w:b/>
      <w:color w:val="00000A"/>
      <w:sz w:val="16"/>
    </w:rPr>
  </w:style>
  <w:style w:type="paragraph" w:customStyle="1" w:styleId="TableText-Bullet">
    <w:name w:val="Table Text - Bullet"/>
    <w:basedOn w:val="Normal"/>
    <w:qFormat/>
    <w:rsid w:val="00F55FCF"/>
    <w:pPr>
      <w:spacing w:before="20" w:after="20"/>
    </w:pPr>
  </w:style>
  <w:style w:type="paragraph" w:customStyle="1" w:styleId="FormText1">
    <w:name w:val="Form Text 1"/>
    <w:qFormat/>
    <w:rsid w:val="00F55FCF"/>
    <w:rPr>
      <w:rFonts w:ascii="Arial" w:hAnsi="Arial"/>
      <w:color w:val="00000A"/>
    </w:rPr>
  </w:style>
  <w:style w:type="paragraph" w:styleId="Title">
    <w:name w:val="Title"/>
    <w:basedOn w:val="Normal"/>
    <w:qFormat/>
    <w:rsid w:val="00F55FCF"/>
  </w:style>
  <w:style w:type="paragraph" w:styleId="CommentText">
    <w:name w:val="annotation text"/>
    <w:basedOn w:val="Normal"/>
    <w:link w:val="CommentTextChar"/>
    <w:qFormat/>
    <w:rsid w:val="00722C3D"/>
  </w:style>
  <w:style w:type="paragraph" w:styleId="CommentSubject">
    <w:name w:val="annotation subject"/>
    <w:basedOn w:val="CommentText"/>
    <w:link w:val="CommentSubjectChar"/>
    <w:qFormat/>
    <w:rsid w:val="00722C3D"/>
    <w:rPr>
      <w:b/>
      <w:bCs/>
    </w:rPr>
  </w:style>
  <w:style w:type="paragraph" w:customStyle="1" w:styleId="ColorfulShading-Accent11">
    <w:name w:val="Colorful Shading - Accent 11"/>
    <w:uiPriority w:val="99"/>
    <w:semiHidden/>
    <w:qFormat/>
    <w:rsid w:val="00A761B1"/>
    <w:rPr>
      <w:color w:val="00000A"/>
    </w:rPr>
  </w:style>
  <w:style w:type="paragraph" w:customStyle="1" w:styleId="ColorfulList-Accent11">
    <w:name w:val="Colorful List - Accent 11"/>
    <w:basedOn w:val="Normal"/>
    <w:uiPriority w:val="34"/>
    <w:qFormat/>
    <w:rsid w:val="008B5FA3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7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E23C7"/>
    <w:pPr>
      <w:spacing w:beforeAutospacing="1" w:afterAutospacing="1"/>
    </w:pPr>
    <w:rPr>
      <w:sz w:val="24"/>
      <w:szCs w:val="24"/>
    </w:rPr>
  </w:style>
  <w:style w:type="table" w:styleId="TableGrid">
    <w:name w:val="Table Grid"/>
    <w:basedOn w:val="TableNormal"/>
    <w:rsid w:val="008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Request</vt:lpstr>
    </vt:vector>
  </TitlesOfParts>
  <Company>ICANN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Request</dc:title>
  <dc:subject>Financial System Replacement</dc:subject>
  <dc:creator>Aba Diakite</dc:creator>
  <dc:description/>
  <cp:lastModifiedBy>Edward Morris</cp:lastModifiedBy>
  <cp:revision>4</cp:revision>
  <cp:lastPrinted>2013-12-13T19:58:00Z</cp:lastPrinted>
  <dcterms:created xsi:type="dcterms:W3CDTF">2017-02-10T23:10:00Z</dcterms:created>
  <dcterms:modified xsi:type="dcterms:W3CDTF">2017-02-11T01:40:00Z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ICANN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