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17CD7F88" w:rsidR="005A15AF" w:rsidRPr="00455113" w:rsidRDefault="00F576B8" w:rsidP="00455113">
            <w:pPr>
              <w:rPr>
                <w:sz w:val="24"/>
                <w:szCs w:val="24"/>
              </w:rPr>
            </w:pPr>
            <w:r>
              <w:t xml:space="preserve"> </w:t>
            </w:r>
            <w:r w:rsidR="00455113" w:rsidRPr="00455113">
              <w:rPr>
                <w:rFonts w:ascii="Arial" w:hAnsi="Arial" w:cs="Arial"/>
                <w:color w:val="000000"/>
                <w:sz w:val="22"/>
                <w:szCs w:val="22"/>
              </w:rPr>
              <w:t>Travel support for DNS related events</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36370A52" w:rsidR="005A15AF" w:rsidRDefault="00455113">
            <w:pPr>
              <w:pStyle w:val="Header"/>
              <w:rPr>
                <w:rFonts w:ascii="Arial" w:hAnsi="Arial"/>
              </w:rPr>
            </w:pPr>
            <w:r>
              <w:rPr>
                <w:rFonts w:ascii="Arial" w:hAnsi="Arial"/>
              </w:rPr>
              <w:t>NCSG</w:t>
            </w:r>
          </w:p>
        </w:tc>
        <w:tc>
          <w:tcPr>
            <w:tcW w:w="5490" w:type="dxa"/>
            <w:gridSpan w:val="2"/>
            <w:tcBorders>
              <w:top w:val="nil"/>
              <w:left w:val="single" w:sz="6" w:space="0" w:color="auto"/>
              <w:bottom w:val="single" w:sz="4" w:space="0" w:color="auto"/>
              <w:right w:val="single" w:sz="4" w:space="0" w:color="auto"/>
            </w:tcBorders>
          </w:tcPr>
          <w:p w14:paraId="132FFA89" w14:textId="7893BD88" w:rsidR="00946200" w:rsidRDefault="00455113">
            <w:pPr>
              <w:pStyle w:val="Header"/>
              <w:rPr>
                <w:rFonts w:ascii="Arial" w:hAnsi="Arial"/>
              </w:rPr>
            </w:pPr>
            <w:proofErr w:type="spellStart"/>
            <w:r>
              <w:rPr>
                <w:rFonts w:ascii="Arial" w:hAnsi="Arial"/>
              </w:rPr>
              <w:t>Farzaneh</w:t>
            </w:r>
            <w:proofErr w:type="spellEnd"/>
            <w:r>
              <w:rPr>
                <w:rFonts w:ascii="Arial" w:hAnsi="Arial"/>
              </w:rPr>
              <w:t xml:space="preserve"> </w:t>
            </w:r>
            <w:proofErr w:type="spellStart"/>
            <w:r>
              <w:rPr>
                <w:rFonts w:ascii="Arial" w:hAnsi="Arial"/>
              </w:rPr>
              <w:t>Badii</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77777777" w:rsidR="00946200" w:rsidRDefault="00946200">
            <w:pPr>
              <w:pStyle w:val="Header"/>
              <w:rPr>
                <w:rFonts w:ascii="Arial" w:hAnsi="Arial"/>
              </w:rPr>
            </w:pPr>
          </w:p>
          <w:p w14:paraId="5CDF4DD3" w14:textId="56DB1120" w:rsidR="005A15AF" w:rsidRDefault="00455113">
            <w:pPr>
              <w:pStyle w:val="Header"/>
              <w:rPr>
                <w:rFonts w:ascii="Arial" w:hAnsi="Arial"/>
              </w:rPr>
            </w:pPr>
            <w:r>
              <w:rPr>
                <w:rFonts w:ascii="Arial" w:hAnsi="Arial"/>
              </w:rPr>
              <w:t>Maryam Bakoshi</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48F10C7" w14:textId="06D85DFA" w:rsidR="00F576B8" w:rsidRPr="00235D79" w:rsidRDefault="00455113" w:rsidP="00457F71">
            <w:pPr>
              <w:shd w:val="clear" w:color="auto" w:fill="FFFFFF"/>
              <w:rPr>
                <w:rFonts w:ascii="Calibri" w:hAnsi="Calibri"/>
                <w:color w:val="000000"/>
                <w:sz w:val="24"/>
                <w:szCs w:val="24"/>
              </w:rPr>
            </w:pPr>
            <w:r w:rsidRPr="00455113">
              <w:rPr>
                <w:rFonts w:ascii="Arial" w:hAnsi="Arial" w:cs="Arial"/>
                <w:color w:val="000000"/>
                <w:sz w:val="22"/>
                <w:szCs w:val="22"/>
              </w:rPr>
              <w:t xml:space="preserve">NCSG does not receive CROP like its constituencies and since most of our policy activities have </w:t>
            </w:r>
            <w:r>
              <w:rPr>
                <w:rFonts w:ascii="Arial" w:hAnsi="Arial" w:cs="Arial"/>
                <w:color w:val="000000"/>
                <w:sz w:val="22"/>
                <w:szCs w:val="22"/>
              </w:rPr>
              <w:t xml:space="preserve">been done through NCSG members </w:t>
            </w:r>
            <w:r w:rsidRPr="00455113">
              <w:rPr>
                <w:rFonts w:ascii="Arial" w:hAnsi="Arial" w:cs="Arial"/>
                <w:color w:val="000000"/>
                <w:sz w:val="22"/>
                <w:szCs w:val="22"/>
              </w:rPr>
              <w:t>and NCSG Policy Committee. We need NCSG subject matter experts to attend DNS related conferences</w:t>
            </w:r>
            <w:r w:rsidR="00457F71">
              <w:rPr>
                <w:rFonts w:ascii="Arial" w:hAnsi="Arial" w:cs="Arial"/>
                <w:color w:val="000000"/>
                <w:sz w:val="22"/>
                <w:szCs w:val="22"/>
              </w:rPr>
              <w:t xml:space="preserve"> (</w:t>
            </w:r>
            <w:proofErr w:type="spellStart"/>
            <w:r w:rsidR="006258FD">
              <w:rPr>
                <w:rFonts w:ascii="Arial" w:hAnsi="Arial" w:cs="Arial"/>
                <w:color w:val="000000"/>
                <w:sz w:val="22"/>
                <w:szCs w:val="22"/>
              </w:rPr>
              <w:t>RightsCon</w:t>
            </w:r>
            <w:proofErr w:type="spellEnd"/>
            <w:r w:rsidR="006258FD">
              <w:rPr>
                <w:rFonts w:ascii="Arial" w:hAnsi="Arial" w:cs="Arial"/>
                <w:color w:val="000000"/>
                <w:sz w:val="22"/>
                <w:szCs w:val="22"/>
              </w:rPr>
              <w:t xml:space="preserve">, </w:t>
            </w:r>
            <w:r w:rsidR="00235D79" w:rsidRPr="00235D79">
              <w:rPr>
                <w:rFonts w:ascii="Calibri" w:hAnsi="Calibri"/>
                <w:color w:val="000000"/>
                <w:sz w:val="24"/>
                <w:szCs w:val="24"/>
              </w:rPr>
              <w:t>GIG-ARTS</w:t>
            </w:r>
            <w:r w:rsidR="00457F71">
              <w:rPr>
                <w:rFonts w:ascii="Calibri" w:hAnsi="Calibri"/>
                <w:color w:val="000000"/>
                <w:sz w:val="24"/>
                <w:szCs w:val="24"/>
              </w:rPr>
              <w:t>, etc.)</w:t>
            </w:r>
            <w:r w:rsidRPr="00455113">
              <w:rPr>
                <w:rFonts w:ascii="Arial" w:hAnsi="Arial" w:cs="Arial"/>
                <w:color w:val="000000"/>
                <w:sz w:val="22"/>
                <w:szCs w:val="22"/>
              </w:rPr>
              <w:t xml:space="preserve"> that discuss issues that are related to ICANN’s work and its PDP groups. Issues such as privacy and trademark, in conferences and similar events. </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482637BD" w:rsidR="00F576B8" w:rsidRPr="00455113" w:rsidRDefault="00455113" w:rsidP="009A058F">
            <w:pPr>
              <w:rPr>
                <w:sz w:val="24"/>
                <w:szCs w:val="24"/>
              </w:rPr>
            </w:pPr>
            <w:r w:rsidRPr="00455113">
              <w:rPr>
                <w:rFonts w:ascii="Arial" w:hAnsi="Arial" w:cs="Arial"/>
                <w:color w:val="000000"/>
                <w:sz w:val="22"/>
                <w:szCs w:val="22"/>
              </w:rPr>
              <w:t>Travel support for 5 events - In deciding who should be sent to the events we consider expertise but also regional proximity so as not to overburden ICANN budget.</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7D352A45" w:rsidR="00F576B8" w:rsidRPr="009A058F" w:rsidRDefault="00455113" w:rsidP="001B79F2">
            <w:pPr>
              <w:rPr>
                <w:rFonts w:ascii="Arial" w:hAnsi="Arial"/>
              </w:rPr>
            </w:pPr>
            <w:r>
              <w:rPr>
                <w:rFonts w:ascii="Arial" w:hAnsi="Arial"/>
              </w:rPr>
              <w:t>Pilot for 1 year and if successful it would be a recurring activity</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27F278CA" w:rsidR="00F576B8" w:rsidRPr="00455113" w:rsidRDefault="00455113" w:rsidP="00B06A16">
            <w:pPr>
              <w:rPr>
                <w:sz w:val="24"/>
                <w:szCs w:val="24"/>
              </w:rPr>
            </w:pPr>
            <w:r w:rsidRPr="00455113">
              <w:rPr>
                <w:rFonts w:ascii="Arial" w:hAnsi="Arial" w:cs="Arial"/>
                <w:color w:val="000000"/>
                <w:sz w:val="22"/>
                <w:szCs w:val="22"/>
              </w:rPr>
              <w:t>According to ICANN’s strategic plan 2016-2020, this budget request contributes to ICANN’s overall mis</w:t>
            </w:r>
            <w:r>
              <w:rPr>
                <w:rFonts w:ascii="Arial" w:hAnsi="Arial" w:cs="Arial"/>
                <w:color w:val="000000"/>
                <w:sz w:val="22"/>
                <w:szCs w:val="22"/>
              </w:rPr>
              <w:t xml:space="preserve">sion </w:t>
            </w:r>
            <w:r w:rsidRPr="00455113">
              <w:rPr>
                <w:rFonts w:ascii="Arial" w:hAnsi="Arial" w:cs="Arial"/>
                <w:color w:val="000000"/>
                <w:sz w:val="22"/>
                <w:szCs w:val="22"/>
              </w:rPr>
              <w:t>that includes the coordination of the operation and evolution of the DNS root name server system. This could only be achieved if persons are trained to effectively carry out the mandate. Strategy 3.3 also intends to develop a globally diverse culture of knowledge and expertise available to ICANN’s Board, staff and stakeholders.</w:t>
            </w:r>
            <w:r w:rsidRPr="00455113">
              <w:rPr>
                <w:rFonts w:ascii="Arial" w:hAnsi="Arial" w:cs="Arial"/>
                <w:color w:val="000000"/>
                <w:sz w:val="22"/>
                <w:szCs w:val="22"/>
              </w:rPr>
              <w:tab/>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rsidTr="00457F71">
        <w:trPr>
          <w:trHeight w:val="552"/>
        </w:trPr>
        <w:tc>
          <w:tcPr>
            <w:tcW w:w="10260" w:type="dxa"/>
            <w:tcBorders>
              <w:top w:val="single" w:sz="6" w:space="0" w:color="auto"/>
              <w:left w:val="single" w:sz="6" w:space="0" w:color="auto"/>
              <w:bottom w:val="single" w:sz="6" w:space="0" w:color="auto"/>
              <w:right w:val="single" w:sz="6" w:space="0" w:color="auto"/>
            </w:tcBorders>
          </w:tcPr>
          <w:p w14:paraId="3803BBEA" w14:textId="64D47E82" w:rsidR="00B57027" w:rsidRPr="00455113" w:rsidRDefault="00455113" w:rsidP="00F50A85">
            <w:pPr>
              <w:rPr>
                <w:sz w:val="24"/>
                <w:szCs w:val="24"/>
              </w:rPr>
            </w:pPr>
            <w:r w:rsidRPr="00455113">
              <w:rPr>
                <w:rFonts w:ascii="Arial" w:hAnsi="Arial" w:cs="Arial"/>
                <w:color w:val="000000"/>
                <w:sz w:val="22"/>
                <w:szCs w:val="22"/>
              </w:rPr>
              <w:t>All regions</w:t>
            </w:r>
            <w:bookmarkStart w:id="0" w:name="_GoBack"/>
            <w:bookmarkEnd w:id="0"/>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lastRenderedPageBreak/>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55D0DAE" w14:textId="77777777" w:rsidR="00455113" w:rsidRDefault="00455113" w:rsidP="00455113">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Raising awareness in broader Internet community about ICANN issues </w:t>
            </w:r>
          </w:p>
          <w:p w14:paraId="2419FA9E" w14:textId="305E869D" w:rsidR="00B57027" w:rsidRPr="00455113" w:rsidRDefault="00455113" w:rsidP="009933BD">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Forge partnerships and recruit other experts to take part in ICANN policy making</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47B137C4" w14:textId="3EE614BC" w:rsidR="00F576B8" w:rsidRPr="00455113" w:rsidRDefault="00455113" w:rsidP="00B91DDC">
            <w:pPr>
              <w:rPr>
                <w:sz w:val="24"/>
                <w:szCs w:val="24"/>
              </w:rPr>
            </w:pPr>
            <w:r w:rsidRPr="00455113">
              <w:rPr>
                <w:rFonts w:ascii="Arial" w:hAnsi="Arial" w:cs="Arial"/>
                <w:color w:val="000000"/>
                <w:sz w:val="22"/>
                <w:szCs w:val="22"/>
              </w:rPr>
              <w:t>The number of the meetings the subject matter expert had with various participants, if they decided to join NCSG or give advice on issues we are working on at ICANN</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77B2888F" w:rsidR="00812455" w:rsidRDefault="00455113" w:rsidP="00946200">
            <w:pPr>
              <w:pStyle w:val="TableText"/>
              <w:rPr>
                <w:noProof w:val="0"/>
              </w:rPr>
            </w:pPr>
            <w:r>
              <w:rPr>
                <w:noProof w:val="0"/>
              </w:rPr>
              <w:t>No</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172DBFFA" w:rsidR="008F4418" w:rsidRDefault="00455113" w:rsidP="00946200">
            <w:pPr>
              <w:pStyle w:val="TableText"/>
              <w:rPr>
                <w:noProof w:val="0"/>
              </w:rPr>
            </w:pPr>
            <w:r>
              <w:rPr>
                <w:noProof w:val="0"/>
              </w:rPr>
              <w:t>No</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12A8E32" w:rsidR="008F4418" w:rsidRDefault="00455113" w:rsidP="001B203B">
            <w:pPr>
              <w:pStyle w:val="TableText"/>
              <w:rPr>
                <w:noProof w:val="0"/>
              </w:rPr>
            </w:pPr>
            <w:r>
              <w:rPr>
                <w:noProof w:val="0"/>
              </w:rPr>
              <w:t>No</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455113">
        <w:trPr>
          <w:trHeight w:val="588"/>
        </w:trPr>
        <w:tc>
          <w:tcPr>
            <w:tcW w:w="10260" w:type="dxa"/>
            <w:tcBorders>
              <w:left w:val="single" w:sz="6" w:space="0" w:color="auto"/>
              <w:right w:val="single" w:sz="6" w:space="0" w:color="auto"/>
            </w:tcBorders>
          </w:tcPr>
          <w:p w14:paraId="2FADB3C4" w14:textId="77777777" w:rsidR="001B203B" w:rsidRDefault="001B203B"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455113">
        <w:trPr>
          <w:trHeight w:val="642"/>
        </w:trPr>
        <w:tc>
          <w:tcPr>
            <w:tcW w:w="10260" w:type="dxa"/>
            <w:tcBorders>
              <w:left w:val="single" w:sz="6" w:space="0" w:color="auto"/>
              <w:right w:val="single" w:sz="6" w:space="0" w:color="auto"/>
            </w:tcBorders>
          </w:tcPr>
          <w:p w14:paraId="35F536AF" w14:textId="0D8F903D" w:rsidR="00F576B8" w:rsidRDefault="00455113" w:rsidP="00A8570C">
            <w:pPr>
              <w:pStyle w:val="TableText"/>
              <w:rPr>
                <w:noProof w:val="0"/>
                <w:lang w:eastAsia="zh-TW"/>
              </w:rPr>
            </w:pPr>
            <w:r>
              <w:rPr>
                <w:noProof w:val="0"/>
                <w:lang w:eastAsia="zh-TW"/>
              </w:rPr>
              <w:t>Yes</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68275" w14:textId="77777777" w:rsidR="001C1B76" w:rsidRDefault="001C1B76">
      <w:r>
        <w:separator/>
      </w:r>
    </w:p>
  </w:endnote>
  <w:endnote w:type="continuationSeparator" w:id="0">
    <w:p w14:paraId="4EFCF939" w14:textId="77777777" w:rsidR="001C1B76" w:rsidRDefault="001C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57F71">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457F71">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54E07" w14:textId="77777777" w:rsidR="001C1B76" w:rsidRDefault="001C1B76">
      <w:r>
        <w:separator/>
      </w:r>
    </w:p>
  </w:footnote>
  <w:footnote w:type="continuationSeparator" w:id="0">
    <w:p w14:paraId="575DDD5D" w14:textId="77777777" w:rsidR="001C1B76" w:rsidRDefault="001C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7">
    <w:nsid w:val="54B57575"/>
    <w:multiLevelType w:val="multilevel"/>
    <w:tmpl w:val="B26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2"/>
  </w:num>
  <w:num w:numId="5">
    <w:abstractNumId w:val="3"/>
  </w:num>
  <w:num w:numId="6">
    <w:abstractNumId w:val="19"/>
  </w:num>
  <w:num w:numId="7">
    <w:abstractNumId w:val="5"/>
  </w:num>
  <w:num w:numId="8">
    <w:abstractNumId w:val="0"/>
  </w:num>
  <w:num w:numId="9">
    <w:abstractNumId w:val="9"/>
  </w:num>
  <w:num w:numId="10">
    <w:abstractNumId w:val="8"/>
  </w:num>
  <w:num w:numId="11">
    <w:abstractNumId w:val="18"/>
  </w:num>
  <w:num w:numId="12">
    <w:abstractNumId w:val="22"/>
  </w:num>
  <w:num w:numId="13">
    <w:abstractNumId w:val="1"/>
  </w:num>
  <w:num w:numId="14">
    <w:abstractNumId w:val="7"/>
  </w:num>
  <w:num w:numId="15">
    <w:abstractNumId w:val="15"/>
  </w:num>
  <w:num w:numId="16">
    <w:abstractNumId w:val="24"/>
  </w:num>
  <w:num w:numId="17">
    <w:abstractNumId w:val="4"/>
  </w:num>
  <w:num w:numId="18">
    <w:abstractNumId w:val="14"/>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1"/>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3363"/>
    <w:rsid w:val="00156975"/>
    <w:rsid w:val="00186F43"/>
    <w:rsid w:val="00194C42"/>
    <w:rsid w:val="001B203B"/>
    <w:rsid w:val="001B79F2"/>
    <w:rsid w:val="001C1B76"/>
    <w:rsid w:val="001C313A"/>
    <w:rsid w:val="001D2E5A"/>
    <w:rsid w:val="002123F8"/>
    <w:rsid w:val="00214283"/>
    <w:rsid w:val="00214BC5"/>
    <w:rsid w:val="00233567"/>
    <w:rsid w:val="00235D79"/>
    <w:rsid w:val="00255477"/>
    <w:rsid w:val="00257880"/>
    <w:rsid w:val="002D05C0"/>
    <w:rsid w:val="002E1484"/>
    <w:rsid w:val="002F444A"/>
    <w:rsid w:val="003223B8"/>
    <w:rsid w:val="00327418"/>
    <w:rsid w:val="003A7367"/>
    <w:rsid w:val="003D2FC2"/>
    <w:rsid w:val="003F231E"/>
    <w:rsid w:val="003F32A0"/>
    <w:rsid w:val="00420E54"/>
    <w:rsid w:val="00455113"/>
    <w:rsid w:val="00457F71"/>
    <w:rsid w:val="005145C9"/>
    <w:rsid w:val="00514B5C"/>
    <w:rsid w:val="005300CD"/>
    <w:rsid w:val="00542865"/>
    <w:rsid w:val="005428F3"/>
    <w:rsid w:val="005A15AF"/>
    <w:rsid w:val="005D76FA"/>
    <w:rsid w:val="006003A1"/>
    <w:rsid w:val="006258FD"/>
    <w:rsid w:val="0064760B"/>
    <w:rsid w:val="006E40CC"/>
    <w:rsid w:val="006E71B7"/>
    <w:rsid w:val="006F34E0"/>
    <w:rsid w:val="00747390"/>
    <w:rsid w:val="00765F29"/>
    <w:rsid w:val="00794D7A"/>
    <w:rsid w:val="007C1649"/>
    <w:rsid w:val="007C1D31"/>
    <w:rsid w:val="007C438B"/>
    <w:rsid w:val="00812455"/>
    <w:rsid w:val="00836C9F"/>
    <w:rsid w:val="008B5196"/>
    <w:rsid w:val="008C27DD"/>
    <w:rsid w:val="008F2EF4"/>
    <w:rsid w:val="008F4418"/>
    <w:rsid w:val="009032EF"/>
    <w:rsid w:val="00946200"/>
    <w:rsid w:val="009676BF"/>
    <w:rsid w:val="009933BD"/>
    <w:rsid w:val="009A058F"/>
    <w:rsid w:val="009A206F"/>
    <w:rsid w:val="009F0137"/>
    <w:rsid w:val="00A32217"/>
    <w:rsid w:val="00A440E5"/>
    <w:rsid w:val="00A45647"/>
    <w:rsid w:val="00A8570C"/>
    <w:rsid w:val="00AA2BDC"/>
    <w:rsid w:val="00AE2210"/>
    <w:rsid w:val="00AE4F8F"/>
    <w:rsid w:val="00B029B7"/>
    <w:rsid w:val="00B06A16"/>
    <w:rsid w:val="00B47656"/>
    <w:rsid w:val="00B57027"/>
    <w:rsid w:val="00B919CC"/>
    <w:rsid w:val="00B91DDC"/>
    <w:rsid w:val="00B93C76"/>
    <w:rsid w:val="00BC6E42"/>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0158F"/>
    <w:rsid w:val="00E24E60"/>
    <w:rsid w:val="00E51700"/>
    <w:rsid w:val="00E92776"/>
    <w:rsid w:val="00E968F3"/>
    <w:rsid w:val="00EB3FA1"/>
    <w:rsid w:val="00EE1F95"/>
    <w:rsid w:val="00EF13F9"/>
    <w:rsid w:val="00EF3511"/>
    <w:rsid w:val="00F02B69"/>
    <w:rsid w:val="00F34D86"/>
    <w:rsid w:val="00F50A85"/>
    <w:rsid w:val="00F55153"/>
    <w:rsid w:val="00F55AFA"/>
    <w:rsid w:val="00F576B8"/>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4551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208608836">
      <w:bodyDiv w:val="1"/>
      <w:marLeft w:val="0"/>
      <w:marRight w:val="0"/>
      <w:marTop w:val="0"/>
      <w:marBottom w:val="0"/>
      <w:divBdr>
        <w:top w:val="none" w:sz="0" w:space="0" w:color="auto"/>
        <w:left w:val="none" w:sz="0" w:space="0" w:color="auto"/>
        <w:bottom w:val="none" w:sz="0" w:space="0" w:color="auto"/>
        <w:right w:val="none" w:sz="0" w:space="0" w:color="auto"/>
      </w:divBdr>
    </w:div>
    <w:div w:id="788085002">
      <w:bodyDiv w:val="1"/>
      <w:marLeft w:val="0"/>
      <w:marRight w:val="0"/>
      <w:marTop w:val="0"/>
      <w:marBottom w:val="0"/>
      <w:divBdr>
        <w:top w:val="none" w:sz="0" w:space="0" w:color="auto"/>
        <w:left w:val="none" w:sz="0" w:space="0" w:color="auto"/>
        <w:bottom w:val="none" w:sz="0" w:space="0" w:color="auto"/>
        <w:right w:val="none" w:sz="0" w:space="0" w:color="auto"/>
      </w:divBdr>
    </w:div>
    <w:div w:id="852374319">
      <w:bodyDiv w:val="1"/>
      <w:marLeft w:val="0"/>
      <w:marRight w:val="0"/>
      <w:marTop w:val="0"/>
      <w:marBottom w:val="0"/>
      <w:divBdr>
        <w:top w:val="none" w:sz="0" w:space="0" w:color="auto"/>
        <w:left w:val="none" w:sz="0" w:space="0" w:color="auto"/>
        <w:bottom w:val="none" w:sz="0" w:space="0" w:color="auto"/>
        <w:right w:val="none" w:sz="0" w:space="0" w:color="auto"/>
      </w:divBdr>
    </w:div>
    <w:div w:id="892960749">
      <w:bodyDiv w:val="1"/>
      <w:marLeft w:val="0"/>
      <w:marRight w:val="0"/>
      <w:marTop w:val="0"/>
      <w:marBottom w:val="0"/>
      <w:divBdr>
        <w:top w:val="none" w:sz="0" w:space="0" w:color="auto"/>
        <w:left w:val="none" w:sz="0" w:space="0" w:color="auto"/>
        <w:bottom w:val="none" w:sz="0" w:space="0" w:color="auto"/>
        <w:right w:val="none" w:sz="0" w:space="0" w:color="auto"/>
      </w:divBdr>
    </w:div>
    <w:div w:id="1137067496">
      <w:bodyDiv w:val="1"/>
      <w:marLeft w:val="0"/>
      <w:marRight w:val="0"/>
      <w:marTop w:val="0"/>
      <w:marBottom w:val="0"/>
      <w:divBdr>
        <w:top w:val="none" w:sz="0" w:space="0" w:color="auto"/>
        <w:left w:val="none" w:sz="0" w:space="0" w:color="auto"/>
        <w:bottom w:val="none" w:sz="0" w:space="0" w:color="auto"/>
        <w:right w:val="none" w:sz="0" w:space="0" w:color="auto"/>
      </w:divBdr>
    </w:div>
    <w:div w:id="1469861670">
      <w:bodyDiv w:val="1"/>
      <w:marLeft w:val="0"/>
      <w:marRight w:val="0"/>
      <w:marTop w:val="0"/>
      <w:marBottom w:val="0"/>
      <w:divBdr>
        <w:top w:val="none" w:sz="0" w:space="0" w:color="auto"/>
        <w:left w:val="none" w:sz="0" w:space="0" w:color="auto"/>
        <w:bottom w:val="none" w:sz="0" w:space="0" w:color="auto"/>
        <w:right w:val="none" w:sz="0" w:space="0" w:color="auto"/>
      </w:divBdr>
    </w:div>
    <w:div w:id="1754621560">
      <w:bodyDiv w:val="1"/>
      <w:marLeft w:val="0"/>
      <w:marRight w:val="0"/>
      <w:marTop w:val="0"/>
      <w:marBottom w:val="0"/>
      <w:divBdr>
        <w:top w:val="none" w:sz="0" w:space="0" w:color="auto"/>
        <w:left w:val="none" w:sz="0" w:space="0" w:color="auto"/>
        <w:bottom w:val="none" w:sz="0" w:space="0" w:color="auto"/>
        <w:right w:val="none" w:sz="0" w:space="0" w:color="auto"/>
      </w:divBdr>
    </w:div>
    <w:div w:id="2006544989">
      <w:bodyDiv w:val="1"/>
      <w:marLeft w:val="0"/>
      <w:marRight w:val="0"/>
      <w:marTop w:val="0"/>
      <w:marBottom w:val="0"/>
      <w:divBdr>
        <w:top w:val="none" w:sz="0" w:space="0" w:color="auto"/>
        <w:left w:val="none" w:sz="0" w:space="0" w:color="auto"/>
        <w:bottom w:val="none" w:sz="0" w:space="0" w:color="auto"/>
        <w:right w:val="none" w:sz="0" w:space="0" w:color="auto"/>
      </w:divBdr>
      <w:divsChild>
        <w:div w:id="38275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32545">
              <w:marLeft w:val="0"/>
              <w:marRight w:val="0"/>
              <w:marTop w:val="0"/>
              <w:marBottom w:val="0"/>
              <w:divBdr>
                <w:top w:val="none" w:sz="0" w:space="0" w:color="auto"/>
                <w:left w:val="none" w:sz="0" w:space="0" w:color="auto"/>
                <w:bottom w:val="none" w:sz="0" w:space="0" w:color="auto"/>
                <w:right w:val="none" w:sz="0" w:space="0" w:color="auto"/>
              </w:divBdr>
              <w:divsChild>
                <w:div w:id="1830713174">
                  <w:marLeft w:val="0"/>
                  <w:marRight w:val="0"/>
                  <w:marTop w:val="0"/>
                  <w:marBottom w:val="0"/>
                  <w:divBdr>
                    <w:top w:val="none" w:sz="0" w:space="0" w:color="auto"/>
                    <w:left w:val="none" w:sz="0" w:space="0" w:color="auto"/>
                    <w:bottom w:val="none" w:sz="0" w:space="0" w:color="auto"/>
                    <w:right w:val="none" w:sz="0" w:space="0" w:color="auto"/>
                  </w:divBdr>
                  <w:divsChild>
                    <w:div w:id="1355155806">
                      <w:marLeft w:val="0"/>
                      <w:marRight w:val="0"/>
                      <w:marTop w:val="0"/>
                      <w:marBottom w:val="0"/>
                      <w:divBdr>
                        <w:top w:val="none" w:sz="0" w:space="0" w:color="auto"/>
                        <w:left w:val="none" w:sz="0" w:space="0" w:color="auto"/>
                        <w:bottom w:val="none" w:sz="0" w:space="0" w:color="auto"/>
                        <w:right w:val="none" w:sz="0" w:space="0" w:color="auto"/>
                      </w:divBdr>
                      <w:divsChild>
                        <w:div w:id="77681191">
                          <w:marLeft w:val="0"/>
                          <w:marRight w:val="0"/>
                          <w:marTop w:val="0"/>
                          <w:marBottom w:val="0"/>
                          <w:divBdr>
                            <w:top w:val="none" w:sz="0" w:space="0" w:color="auto"/>
                            <w:left w:val="none" w:sz="0" w:space="0" w:color="auto"/>
                            <w:bottom w:val="none" w:sz="0" w:space="0" w:color="auto"/>
                            <w:right w:val="none" w:sz="0" w:space="0" w:color="auto"/>
                          </w:divBdr>
                          <w:divsChild>
                            <w:div w:id="10808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5409">
                                  <w:marLeft w:val="0"/>
                                  <w:marRight w:val="0"/>
                                  <w:marTop w:val="0"/>
                                  <w:marBottom w:val="0"/>
                                  <w:divBdr>
                                    <w:top w:val="none" w:sz="0" w:space="0" w:color="auto"/>
                                    <w:left w:val="none" w:sz="0" w:space="0" w:color="auto"/>
                                    <w:bottom w:val="none" w:sz="0" w:space="0" w:color="auto"/>
                                    <w:right w:val="none" w:sz="0" w:space="0" w:color="auto"/>
                                  </w:divBdr>
                                  <w:divsChild>
                                    <w:div w:id="9774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3</cp:revision>
  <cp:lastPrinted>2013-12-13T19:58:00Z</cp:lastPrinted>
  <dcterms:created xsi:type="dcterms:W3CDTF">2018-01-30T13:52:00Z</dcterms:created>
  <dcterms:modified xsi:type="dcterms:W3CDTF">2018-01-30T14:39:00Z</dcterms:modified>
</cp:coreProperties>
</file>