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34FAF" w14:textId="77777777" w:rsidR="00036C64" w:rsidRPr="00036C64" w:rsidRDefault="00036C64" w:rsidP="00036C64">
      <w:pPr>
        <w:spacing w:before="480" w:after="120"/>
        <w:jc w:val="center"/>
        <w:outlineLvl w:val="0"/>
        <w:rPr>
          <w:rFonts w:ascii="Times New Roman" w:eastAsia="Times New Roman" w:hAnsi="Times New Roman" w:cs="Times New Roman"/>
          <w:b/>
          <w:bCs/>
          <w:kern w:val="36"/>
          <w:sz w:val="48"/>
          <w:szCs w:val="48"/>
        </w:rPr>
      </w:pPr>
      <w:r w:rsidRPr="00036C64">
        <w:rPr>
          <w:rFonts w:ascii="Arial" w:eastAsia="Times New Roman" w:hAnsi="Arial" w:cs="Arial"/>
          <w:b/>
          <w:bCs/>
          <w:color w:val="000000"/>
          <w:kern w:val="36"/>
          <w:sz w:val="46"/>
          <w:szCs w:val="46"/>
        </w:rPr>
        <w:t xml:space="preserve">Board Discussions on </w:t>
      </w:r>
      <w:proofErr w:type="spellStart"/>
      <w:r w:rsidRPr="00036C64">
        <w:rPr>
          <w:rFonts w:ascii="Arial" w:eastAsia="Times New Roman" w:hAnsi="Arial" w:cs="Arial"/>
          <w:b/>
          <w:bCs/>
          <w:color w:val="000000"/>
          <w:kern w:val="36"/>
          <w:sz w:val="46"/>
          <w:szCs w:val="46"/>
        </w:rPr>
        <w:t>NomCom</w:t>
      </w:r>
      <w:proofErr w:type="spellEnd"/>
      <w:r w:rsidRPr="00036C64">
        <w:rPr>
          <w:rFonts w:ascii="Arial" w:eastAsia="Times New Roman" w:hAnsi="Arial" w:cs="Arial"/>
          <w:b/>
          <w:bCs/>
          <w:color w:val="000000"/>
          <w:kern w:val="36"/>
          <w:sz w:val="46"/>
          <w:szCs w:val="46"/>
        </w:rPr>
        <w:t xml:space="preserve"> Rebalancing:</w:t>
      </w:r>
      <w:r w:rsidRPr="00036C64">
        <w:rPr>
          <w:rFonts w:ascii="Arial" w:eastAsia="Times New Roman" w:hAnsi="Arial" w:cs="Arial"/>
          <w:b/>
          <w:bCs/>
          <w:color w:val="000000"/>
          <w:kern w:val="36"/>
          <w:sz w:val="46"/>
          <w:szCs w:val="46"/>
        </w:rPr>
        <w:tab/>
      </w:r>
    </w:p>
    <w:p w14:paraId="6294DDCA" w14:textId="77777777" w:rsidR="00036C64" w:rsidRPr="00036C64" w:rsidRDefault="00036C64" w:rsidP="00036C64">
      <w:pPr>
        <w:spacing w:before="480" w:after="120"/>
        <w:jc w:val="center"/>
        <w:outlineLvl w:val="0"/>
        <w:rPr>
          <w:rFonts w:ascii="Times New Roman" w:eastAsia="Times New Roman" w:hAnsi="Times New Roman" w:cs="Times New Roman"/>
          <w:b/>
          <w:bCs/>
          <w:kern w:val="36"/>
          <w:sz w:val="48"/>
          <w:szCs w:val="48"/>
        </w:rPr>
      </w:pPr>
      <w:r w:rsidRPr="00036C64">
        <w:rPr>
          <w:rFonts w:ascii="Arial" w:eastAsia="Times New Roman" w:hAnsi="Arial" w:cs="Arial"/>
          <w:b/>
          <w:bCs/>
          <w:color w:val="000000"/>
          <w:kern w:val="36"/>
          <w:sz w:val="46"/>
          <w:szCs w:val="46"/>
        </w:rPr>
        <w:t>NCSG Comments</w:t>
      </w:r>
    </w:p>
    <w:p w14:paraId="040D79D5" w14:textId="77777777" w:rsidR="00036C64" w:rsidRPr="00036C64" w:rsidRDefault="00036C64" w:rsidP="00036C64">
      <w:pPr>
        <w:rPr>
          <w:rFonts w:ascii="Times New Roman" w:eastAsia="Times New Roman" w:hAnsi="Times New Roman" w:cs="Times New Roman"/>
        </w:rPr>
      </w:pPr>
      <w:r w:rsidRPr="00036C64">
        <w:rPr>
          <w:rFonts w:ascii="Arial" w:eastAsia="Times New Roman" w:hAnsi="Arial" w:cs="Arial"/>
          <w:color w:val="434343"/>
          <w:sz w:val="22"/>
          <w:szCs w:val="22"/>
        </w:rPr>
        <w:t>May 2023</w:t>
      </w:r>
    </w:p>
    <w:p w14:paraId="1407A5FE" w14:textId="77777777" w:rsidR="00036C64" w:rsidRPr="00036C64" w:rsidRDefault="00036C64" w:rsidP="00036C64">
      <w:pPr>
        <w:spacing w:before="240"/>
        <w:jc w:val="both"/>
        <w:rPr>
          <w:rFonts w:ascii="Times New Roman" w:eastAsia="Times New Roman" w:hAnsi="Times New Roman" w:cs="Times New Roman"/>
        </w:rPr>
      </w:pPr>
      <w:r w:rsidRPr="00036C64">
        <w:rPr>
          <w:rFonts w:ascii="Arial" w:eastAsia="Times New Roman" w:hAnsi="Arial" w:cs="Arial"/>
          <w:b/>
          <w:bCs/>
          <w:color w:val="000000"/>
          <w:sz w:val="22"/>
          <w:szCs w:val="22"/>
        </w:rPr>
        <w:t>About NCSG</w:t>
      </w:r>
    </w:p>
    <w:p w14:paraId="0477AAF0" w14:textId="77777777" w:rsidR="00036C64" w:rsidRPr="00036C64" w:rsidRDefault="00036C64" w:rsidP="00036C64">
      <w:pPr>
        <w:spacing w:before="240"/>
        <w:jc w:val="both"/>
        <w:rPr>
          <w:rFonts w:ascii="Times New Roman" w:eastAsia="Times New Roman" w:hAnsi="Times New Roman" w:cs="Times New Roman"/>
        </w:rPr>
      </w:pPr>
      <w:r w:rsidRPr="00036C64">
        <w:rPr>
          <w:rFonts w:ascii="Arial" w:eastAsia="Times New Roman" w:hAnsi="Arial" w:cs="Arial"/>
          <w:color w:val="000000"/>
          <w:sz w:val="22"/>
          <w:szCs w:val="22"/>
        </w:rPr>
        <w:t>NCSG represents the interests of non-commercial domain name registrants and end-users in the formulation of Domain Name System policy within the Generic Names Supporting Organisation (GNSO). We are proud to have individual and organizational members in over 160 countries, and as a network of academics, Internet end-users, and civil society actors, we represent a broad cross-section of the global Internet community. Since our predecessor’s inception in 1999 we have facilitated global academic and civil society engagement in support of ICANN’s mission, stimulating an informed citizenry and building their understanding of relevant DNS policy issues.</w:t>
      </w:r>
    </w:p>
    <w:p w14:paraId="7DE56C5C" w14:textId="77777777" w:rsidR="00036C64" w:rsidRPr="00036C64" w:rsidRDefault="00036C64" w:rsidP="00036C64">
      <w:pPr>
        <w:rPr>
          <w:rFonts w:ascii="Times New Roman" w:eastAsia="Times New Roman" w:hAnsi="Times New Roman" w:cs="Times New Roman"/>
        </w:rPr>
      </w:pPr>
      <w:r w:rsidRPr="00036C64">
        <w:rPr>
          <w:rFonts w:ascii="Arial" w:eastAsia="Times New Roman" w:hAnsi="Arial" w:cs="Arial"/>
          <w:color w:val="000000"/>
          <w:sz w:val="22"/>
          <w:szCs w:val="22"/>
        </w:rPr>
        <w:t> </w:t>
      </w:r>
    </w:p>
    <w:p w14:paraId="657B07F2" w14:textId="77777777" w:rsidR="00036C64" w:rsidRDefault="00036C64" w:rsidP="00036C64">
      <w:pPr>
        <w:spacing w:before="240" w:after="200"/>
        <w:rPr>
          <w:rFonts w:ascii="Arial" w:eastAsia="Times New Roman" w:hAnsi="Arial" w:cs="Arial"/>
          <w:b/>
          <w:bCs/>
          <w:color w:val="000000"/>
          <w:sz w:val="22"/>
          <w:szCs w:val="22"/>
        </w:rPr>
      </w:pPr>
      <w:r w:rsidRPr="00036C64">
        <w:rPr>
          <w:rFonts w:ascii="Arial" w:eastAsia="Times New Roman" w:hAnsi="Arial" w:cs="Arial"/>
          <w:b/>
          <w:bCs/>
          <w:color w:val="000000"/>
          <w:sz w:val="22"/>
          <w:szCs w:val="22"/>
        </w:rPr>
        <w:t xml:space="preserve">About this invitation to discuss the “rebalancing” of the </w:t>
      </w:r>
      <w:proofErr w:type="spellStart"/>
      <w:r w:rsidRPr="00036C64">
        <w:rPr>
          <w:rFonts w:ascii="Arial" w:eastAsia="Times New Roman" w:hAnsi="Arial" w:cs="Arial"/>
          <w:b/>
          <w:bCs/>
          <w:color w:val="000000"/>
          <w:sz w:val="22"/>
          <w:szCs w:val="22"/>
        </w:rPr>
        <w:t>NomCom</w:t>
      </w:r>
      <w:proofErr w:type="spellEnd"/>
    </w:p>
    <w:p w14:paraId="62C9438A" w14:textId="12AE88E2" w:rsidR="00036C64" w:rsidRPr="00036C64" w:rsidRDefault="00036C64" w:rsidP="00036C64">
      <w:pPr>
        <w:spacing w:before="240" w:after="200"/>
        <w:rPr>
          <w:rFonts w:ascii="Times New Roman" w:eastAsia="Times New Roman" w:hAnsi="Times New Roman" w:cs="Times New Roman"/>
        </w:rPr>
      </w:pPr>
      <w:r w:rsidRPr="00036C64">
        <w:rPr>
          <w:rFonts w:ascii="Arial" w:eastAsia="Times New Roman" w:hAnsi="Arial" w:cs="Arial"/>
          <w:color w:val="000000"/>
          <w:sz w:val="22"/>
          <w:szCs w:val="22"/>
        </w:rPr>
        <w:t>Thank you for this invitation to provide further comments on this important issue</w:t>
      </w:r>
      <w:r>
        <w:rPr>
          <w:rFonts w:ascii="Arial" w:eastAsia="Times New Roman" w:hAnsi="Arial" w:cs="Arial"/>
          <w:color w:val="000000"/>
          <w:sz w:val="22"/>
          <w:szCs w:val="22"/>
        </w:rPr>
        <w:t>, we have provided comment under each question.</w:t>
      </w:r>
    </w:p>
    <w:p w14:paraId="5119FB2B" w14:textId="056F60E5" w:rsidR="00036C64" w:rsidRPr="00036C64" w:rsidRDefault="00036C64" w:rsidP="005A61BD">
      <w:pPr>
        <w:spacing w:before="240" w:after="240"/>
        <w:rPr>
          <w:rFonts w:ascii="Times New Roman" w:eastAsia="Times New Roman" w:hAnsi="Times New Roman" w:cs="Times New Roman"/>
        </w:rPr>
      </w:pPr>
    </w:p>
    <w:p w14:paraId="6CC572F7" w14:textId="77777777"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b/>
          <w:bCs/>
          <w:i/>
          <w:iCs/>
          <w:color w:val="000000"/>
          <w:sz w:val="25"/>
          <w:szCs w:val="25"/>
        </w:rPr>
        <w:t xml:space="preserve">1. What does it mean to have a balanced </w:t>
      </w:r>
      <w:proofErr w:type="spellStart"/>
      <w:r w:rsidRPr="00036C64">
        <w:rPr>
          <w:rFonts w:ascii="Arial" w:eastAsia="Times New Roman" w:hAnsi="Arial" w:cs="Arial"/>
          <w:b/>
          <w:bCs/>
          <w:i/>
          <w:iCs/>
          <w:color w:val="000000"/>
          <w:sz w:val="25"/>
          <w:szCs w:val="25"/>
        </w:rPr>
        <w:t>NomCom</w:t>
      </w:r>
      <w:proofErr w:type="spellEnd"/>
      <w:r w:rsidRPr="00036C64">
        <w:rPr>
          <w:rFonts w:ascii="Arial" w:eastAsia="Times New Roman" w:hAnsi="Arial" w:cs="Arial"/>
          <w:b/>
          <w:bCs/>
          <w:i/>
          <w:iCs/>
          <w:color w:val="000000"/>
          <w:sz w:val="25"/>
          <w:szCs w:val="25"/>
        </w:rPr>
        <w:t xml:space="preserve"> at a point in time? For example, what criteria would you apply to measure or assess whether the </w:t>
      </w:r>
      <w:proofErr w:type="spellStart"/>
      <w:r w:rsidRPr="00036C64">
        <w:rPr>
          <w:rFonts w:ascii="Arial" w:eastAsia="Times New Roman" w:hAnsi="Arial" w:cs="Arial"/>
          <w:b/>
          <w:bCs/>
          <w:i/>
          <w:iCs/>
          <w:color w:val="000000"/>
          <w:sz w:val="25"/>
          <w:szCs w:val="25"/>
        </w:rPr>
        <w:t>NomCom</w:t>
      </w:r>
      <w:proofErr w:type="spellEnd"/>
      <w:r w:rsidRPr="00036C64">
        <w:rPr>
          <w:rFonts w:ascii="Arial" w:eastAsia="Times New Roman" w:hAnsi="Arial" w:cs="Arial"/>
          <w:b/>
          <w:bCs/>
          <w:i/>
          <w:iCs/>
          <w:color w:val="000000"/>
          <w:sz w:val="25"/>
          <w:szCs w:val="25"/>
        </w:rPr>
        <w:t xml:space="preserve"> is balanced? And further, how can one test </w:t>
      </w:r>
      <w:proofErr w:type="gramStart"/>
      <w:r w:rsidRPr="00036C64">
        <w:rPr>
          <w:rFonts w:ascii="Arial" w:eastAsia="Times New Roman" w:hAnsi="Arial" w:cs="Arial"/>
          <w:b/>
          <w:bCs/>
          <w:i/>
          <w:iCs/>
          <w:color w:val="000000"/>
          <w:sz w:val="25"/>
          <w:szCs w:val="25"/>
        </w:rPr>
        <w:t>whether or not</w:t>
      </w:r>
      <w:proofErr w:type="gramEnd"/>
      <w:r w:rsidRPr="00036C64">
        <w:rPr>
          <w:rFonts w:ascii="Arial" w:eastAsia="Times New Roman" w:hAnsi="Arial" w:cs="Arial"/>
          <w:b/>
          <w:bCs/>
          <w:i/>
          <w:iCs/>
          <w:color w:val="000000"/>
          <w:sz w:val="25"/>
          <w:szCs w:val="25"/>
        </w:rPr>
        <w:t xml:space="preserve"> the </w:t>
      </w:r>
      <w:proofErr w:type="spellStart"/>
      <w:r w:rsidRPr="00036C64">
        <w:rPr>
          <w:rFonts w:ascii="Arial" w:eastAsia="Times New Roman" w:hAnsi="Arial" w:cs="Arial"/>
          <w:b/>
          <w:bCs/>
          <w:i/>
          <w:iCs/>
          <w:color w:val="000000"/>
          <w:sz w:val="25"/>
          <w:szCs w:val="25"/>
        </w:rPr>
        <w:t>NomCom</w:t>
      </w:r>
      <w:proofErr w:type="spellEnd"/>
      <w:r w:rsidRPr="00036C64">
        <w:rPr>
          <w:rFonts w:ascii="Arial" w:eastAsia="Times New Roman" w:hAnsi="Arial" w:cs="Arial"/>
          <w:b/>
          <w:bCs/>
          <w:i/>
          <w:iCs/>
          <w:color w:val="000000"/>
          <w:sz w:val="25"/>
          <w:szCs w:val="25"/>
        </w:rPr>
        <w:t xml:space="preserve"> is balanced?”</w:t>
      </w:r>
    </w:p>
    <w:p w14:paraId="6DD85F78" w14:textId="77777777" w:rsidR="00036C64" w:rsidRPr="00036C64" w:rsidRDefault="00036C64" w:rsidP="00036C64">
      <w:pPr>
        <w:spacing w:before="240" w:after="240"/>
        <w:rPr>
          <w:rFonts w:ascii="Times New Roman" w:eastAsia="Times New Roman" w:hAnsi="Times New Roman" w:cs="Times New Roman"/>
        </w:rPr>
      </w:pPr>
      <w:proofErr w:type="gramStart"/>
      <w:r w:rsidRPr="00036C64">
        <w:rPr>
          <w:rFonts w:ascii="Arial" w:eastAsia="Times New Roman" w:hAnsi="Arial" w:cs="Arial"/>
          <w:color w:val="000000"/>
          <w:sz w:val="25"/>
          <w:szCs w:val="25"/>
        </w:rPr>
        <w:t>In order to</w:t>
      </w:r>
      <w:proofErr w:type="gramEnd"/>
      <w:r w:rsidRPr="00036C64">
        <w:rPr>
          <w:rFonts w:ascii="Arial" w:eastAsia="Times New Roman" w:hAnsi="Arial" w:cs="Arial"/>
          <w:color w:val="000000"/>
          <w:sz w:val="25"/>
          <w:szCs w:val="25"/>
        </w:rPr>
        <w:t xml:space="preserve"> assess whether the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is balanced, one must assess whether the selection of candidates to the various organizations they serve have been balanced appropriately.  Clearly a goal of an independent nominating committee is to introduce new candidates to the organization.  These individuals bring experience and knowledge of the Internet issues we are tasked to manage at </w:t>
      </w:r>
      <w:proofErr w:type="gramStart"/>
      <w:r w:rsidRPr="00036C64">
        <w:rPr>
          <w:rFonts w:ascii="Arial" w:eastAsia="Times New Roman" w:hAnsi="Arial" w:cs="Arial"/>
          <w:color w:val="000000"/>
          <w:sz w:val="25"/>
          <w:szCs w:val="25"/>
        </w:rPr>
        <w:t>ICANN, yet</w:t>
      </w:r>
      <w:proofErr w:type="gramEnd"/>
      <w:r w:rsidRPr="00036C64">
        <w:rPr>
          <w:rFonts w:ascii="Arial" w:eastAsia="Times New Roman" w:hAnsi="Arial" w:cs="Arial"/>
          <w:color w:val="000000"/>
          <w:sz w:val="25"/>
          <w:szCs w:val="25"/>
        </w:rPr>
        <w:t xml:space="preserve"> have fresh ideas and perspectives that may not be present in the ICANN ecosphere, from which other candidates for these committees and organizations are chosen.</w:t>
      </w:r>
    </w:p>
    <w:p w14:paraId="20D3749C" w14:textId="329D3569"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color w:val="000000"/>
          <w:sz w:val="25"/>
          <w:szCs w:val="25"/>
        </w:rPr>
        <w:t xml:space="preserve">We are not aware of any qualitative analysis that has been done on the committees that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serves.  Perhaps that analysis should be done before we move to </w:t>
      </w:r>
      <w:r w:rsidR="005A61BD">
        <w:rPr>
          <w:rFonts w:ascii="Arial" w:eastAsia="Times New Roman" w:hAnsi="Arial" w:cs="Arial"/>
          <w:color w:val="000000"/>
          <w:sz w:val="25"/>
          <w:szCs w:val="25"/>
        </w:rPr>
        <w:t>“</w:t>
      </w:r>
      <w:r w:rsidRPr="00036C64">
        <w:rPr>
          <w:rFonts w:ascii="Arial" w:eastAsia="Times New Roman" w:hAnsi="Arial" w:cs="Arial"/>
          <w:color w:val="000000"/>
          <w:sz w:val="25"/>
          <w:szCs w:val="25"/>
        </w:rPr>
        <w:t>rebalance</w:t>
      </w:r>
      <w:r w:rsidR="005A61BD">
        <w:rPr>
          <w:rFonts w:ascii="Arial" w:eastAsia="Times New Roman" w:hAnsi="Arial" w:cs="Arial"/>
          <w:color w:val="000000"/>
          <w:sz w:val="25"/>
          <w:szCs w:val="25"/>
        </w:rPr>
        <w:t>”</w:t>
      </w:r>
      <w:r w:rsidRPr="00036C64">
        <w:rPr>
          <w:rFonts w:ascii="Arial" w:eastAsia="Times New Roman" w:hAnsi="Arial" w:cs="Arial"/>
          <w:color w:val="000000"/>
          <w:sz w:val="25"/>
          <w:szCs w:val="25"/>
        </w:rPr>
        <w:t xml:space="preserve"> the </w:t>
      </w:r>
      <w:proofErr w:type="spellStart"/>
      <w:r w:rsidRPr="00036C64">
        <w:rPr>
          <w:rFonts w:ascii="Arial" w:eastAsia="Times New Roman" w:hAnsi="Arial" w:cs="Arial"/>
          <w:color w:val="000000"/>
          <w:sz w:val="25"/>
          <w:szCs w:val="25"/>
        </w:rPr>
        <w:t>NomCom</w:t>
      </w:r>
      <w:proofErr w:type="spellEnd"/>
      <w:r w:rsidR="005A61BD">
        <w:rPr>
          <w:rFonts w:ascii="Arial" w:eastAsia="Times New Roman" w:hAnsi="Arial" w:cs="Arial"/>
          <w:color w:val="000000"/>
          <w:sz w:val="25"/>
          <w:szCs w:val="25"/>
        </w:rPr>
        <w:t xml:space="preserve"> in a broader sense</w:t>
      </w:r>
      <w:proofErr w:type="gramStart"/>
      <w:r w:rsidR="005A61BD">
        <w:rPr>
          <w:rFonts w:ascii="Arial" w:eastAsia="Times New Roman" w:hAnsi="Arial" w:cs="Arial"/>
          <w:color w:val="000000"/>
          <w:sz w:val="25"/>
          <w:szCs w:val="25"/>
        </w:rPr>
        <w:t>….what</w:t>
      </w:r>
      <w:proofErr w:type="gramEnd"/>
      <w:r w:rsidR="005A61BD">
        <w:rPr>
          <w:rFonts w:ascii="Arial" w:eastAsia="Times New Roman" w:hAnsi="Arial" w:cs="Arial"/>
          <w:color w:val="000000"/>
          <w:sz w:val="25"/>
          <w:szCs w:val="25"/>
        </w:rPr>
        <w:t xml:space="preserve"> we need right now is to right a historic wrong that has occurred in the GNSO representation.  A broader analysis of the </w:t>
      </w:r>
      <w:proofErr w:type="spellStart"/>
      <w:r w:rsidR="005A61BD">
        <w:rPr>
          <w:rFonts w:ascii="Arial" w:eastAsia="Times New Roman" w:hAnsi="Arial" w:cs="Arial"/>
          <w:color w:val="000000"/>
          <w:sz w:val="25"/>
          <w:szCs w:val="25"/>
        </w:rPr>
        <w:t>NomCom</w:t>
      </w:r>
      <w:proofErr w:type="spellEnd"/>
      <w:r w:rsidR="005A61BD">
        <w:rPr>
          <w:rFonts w:ascii="Arial" w:eastAsia="Times New Roman" w:hAnsi="Arial" w:cs="Arial"/>
          <w:color w:val="000000"/>
          <w:sz w:val="25"/>
          <w:szCs w:val="25"/>
        </w:rPr>
        <w:t xml:space="preserve"> and its goals needs to be done before we consider further changes.</w:t>
      </w:r>
      <w:r w:rsidRPr="00036C64">
        <w:rPr>
          <w:rFonts w:ascii="Arial" w:eastAsia="Times New Roman" w:hAnsi="Arial" w:cs="Arial"/>
          <w:color w:val="000000"/>
          <w:sz w:val="25"/>
          <w:szCs w:val="25"/>
        </w:rPr>
        <w:t>  </w:t>
      </w:r>
    </w:p>
    <w:p w14:paraId="6B2D3B71" w14:textId="7D88445D"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color w:val="000000"/>
          <w:sz w:val="25"/>
          <w:szCs w:val="25"/>
        </w:rPr>
        <w:lastRenderedPageBreak/>
        <w:t xml:space="preserve">While we of course agree that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reps are not there to serve the communities and constituencies from whom they are chosen, the proof of their independence is not currently measured.  It is a fact that if a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member represents a given constituency, they are likely to be doing outreach to members of that same constituency, that is simply the milieu in which they work, from whom they gather their professional contacts. How many of our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reps are successfully reaching out to, recruiting, or positively evaluating candidates who can bring us fresh perspectives, who would find themselves in different constituencies were they to elect to join ICANN groups after their appointment?  In the NCSG, we certainly cheer when we find new candidates who bring a human rights perspective to the work, who have a background in the non-commercial world, who have worked for NGOs or studied and taught in relevant academic disciplines.  The community at ICANN is not short of commercial, intellectual property, or security perspectives.  It is rather short of globally diverse participants, and of those who have spent their working careers representing the individual user of the Internet, rather than commercial actors and large organizations.  This is one of the reasons that the NCSG has been pushing for more than one seat on the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not just to rectify a fairness issue in terms of one representative per constituency </w:t>
      </w:r>
      <w:proofErr w:type="gramStart"/>
      <w:r w:rsidRPr="00036C64">
        <w:rPr>
          <w:rFonts w:ascii="Arial" w:eastAsia="Times New Roman" w:hAnsi="Arial" w:cs="Arial"/>
          <w:color w:val="000000"/>
          <w:sz w:val="25"/>
          <w:szCs w:val="25"/>
        </w:rPr>
        <w:t>( i.e.</w:t>
      </w:r>
      <w:proofErr w:type="gramEnd"/>
      <w:r w:rsidRPr="00036C64">
        <w:rPr>
          <w:rFonts w:ascii="Arial" w:eastAsia="Times New Roman" w:hAnsi="Arial" w:cs="Arial"/>
          <w:color w:val="000000"/>
          <w:sz w:val="25"/>
          <w:szCs w:val="25"/>
        </w:rPr>
        <w:t xml:space="preserve"> NPOC and NCUC) </w:t>
      </w:r>
      <w:r w:rsidR="005A61BD">
        <w:rPr>
          <w:rFonts w:ascii="Arial" w:eastAsia="Times New Roman" w:hAnsi="Arial" w:cs="Arial"/>
          <w:color w:val="000000"/>
          <w:sz w:val="25"/>
          <w:szCs w:val="25"/>
        </w:rPr>
        <w:t xml:space="preserve">, or parity with the other side of the non-contracted party house. </w:t>
      </w:r>
      <w:r w:rsidRPr="00036C64">
        <w:rPr>
          <w:rFonts w:ascii="Arial" w:eastAsia="Times New Roman" w:hAnsi="Arial" w:cs="Arial"/>
          <w:color w:val="000000"/>
          <w:sz w:val="25"/>
          <w:szCs w:val="25"/>
        </w:rPr>
        <w:t xml:space="preserve"> It is to promote greater representation of those who are often left behind at ICANN, individuals and NGOs who are not big clients of the contracted parties or the IPC, whose members represent large business clients in the main.  ICANN, as a multi-stakeholder organization created to fill a regulatory gap and manage the DNS in a fair, balanced, </w:t>
      </w:r>
      <w:proofErr w:type="gramStart"/>
      <w:r w:rsidRPr="00036C64">
        <w:rPr>
          <w:rFonts w:ascii="Arial" w:eastAsia="Times New Roman" w:hAnsi="Arial" w:cs="Arial"/>
          <w:color w:val="000000"/>
          <w:sz w:val="25"/>
          <w:szCs w:val="25"/>
        </w:rPr>
        <w:t>competitive</w:t>
      </w:r>
      <w:proofErr w:type="gramEnd"/>
      <w:r w:rsidRPr="00036C64">
        <w:rPr>
          <w:rFonts w:ascii="Arial" w:eastAsia="Times New Roman" w:hAnsi="Arial" w:cs="Arial"/>
          <w:color w:val="000000"/>
          <w:sz w:val="25"/>
          <w:szCs w:val="25"/>
        </w:rPr>
        <w:t xml:space="preserve"> and safe way, needs to focus on ensuring representation of those who are not powerful actors in the Internet ecosphere.</w:t>
      </w:r>
    </w:p>
    <w:p w14:paraId="414E55C9" w14:textId="77777777" w:rsidR="00036C64" w:rsidRPr="00036C64" w:rsidRDefault="00036C64" w:rsidP="00036C64">
      <w:pPr>
        <w:rPr>
          <w:rFonts w:ascii="Times New Roman" w:eastAsia="Times New Roman" w:hAnsi="Times New Roman" w:cs="Times New Roman"/>
        </w:rPr>
      </w:pPr>
    </w:p>
    <w:p w14:paraId="753DE40C" w14:textId="77777777"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b/>
          <w:bCs/>
          <w:i/>
          <w:iCs/>
          <w:color w:val="000000"/>
          <w:sz w:val="25"/>
          <w:szCs w:val="25"/>
        </w:rPr>
        <w:t xml:space="preserve">“2. Do you support the view that the current composition of the </w:t>
      </w:r>
      <w:proofErr w:type="spellStart"/>
      <w:r w:rsidRPr="00036C64">
        <w:rPr>
          <w:rFonts w:ascii="Arial" w:eastAsia="Times New Roman" w:hAnsi="Arial" w:cs="Arial"/>
          <w:b/>
          <w:bCs/>
          <w:i/>
          <w:iCs/>
          <w:color w:val="000000"/>
          <w:sz w:val="25"/>
          <w:szCs w:val="25"/>
        </w:rPr>
        <w:t>NomCom</w:t>
      </w:r>
      <w:proofErr w:type="spellEnd"/>
      <w:r w:rsidRPr="00036C64">
        <w:rPr>
          <w:rFonts w:ascii="Arial" w:eastAsia="Times New Roman" w:hAnsi="Arial" w:cs="Arial"/>
          <w:b/>
          <w:bCs/>
          <w:i/>
          <w:iCs/>
          <w:color w:val="000000"/>
          <w:sz w:val="25"/>
          <w:szCs w:val="25"/>
        </w:rPr>
        <w:t xml:space="preserve"> needs to be rebalanced?</w:t>
      </w:r>
    </w:p>
    <w:p w14:paraId="62628D01" w14:textId="77777777"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color w:val="000000"/>
          <w:sz w:val="25"/>
          <w:szCs w:val="25"/>
        </w:rPr>
        <w:t xml:space="preserve">The NCSG has two constituencies, the </w:t>
      </w:r>
      <w:proofErr w:type="spellStart"/>
      <w:r w:rsidRPr="00036C64">
        <w:rPr>
          <w:rFonts w:ascii="Arial" w:eastAsia="Times New Roman" w:hAnsi="Arial" w:cs="Arial"/>
          <w:color w:val="000000"/>
          <w:sz w:val="25"/>
          <w:szCs w:val="25"/>
        </w:rPr>
        <w:t>Noncommercial</w:t>
      </w:r>
      <w:proofErr w:type="spellEnd"/>
      <w:r w:rsidRPr="00036C64">
        <w:rPr>
          <w:rFonts w:ascii="Arial" w:eastAsia="Times New Roman" w:hAnsi="Arial" w:cs="Arial"/>
          <w:color w:val="000000"/>
          <w:sz w:val="25"/>
          <w:szCs w:val="25"/>
        </w:rPr>
        <w:t xml:space="preserve"> Users Constituency (NCUC) and the </w:t>
      </w:r>
      <w:proofErr w:type="gramStart"/>
      <w:r w:rsidRPr="00036C64">
        <w:rPr>
          <w:rFonts w:ascii="Arial" w:eastAsia="Times New Roman" w:hAnsi="Arial" w:cs="Arial"/>
          <w:color w:val="000000"/>
          <w:sz w:val="25"/>
          <w:szCs w:val="25"/>
        </w:rPr>
        <w:t>Not for profit</w:t>
      </w:r>
      <w:proofErr w:type="gramEnd"/>
      <w:r w:rsidRPr="00036C64">
        <w:rPr>
          <w:rFonts w:ascii="Arial" w:eastAsia="Times New Roman" w:hAnsi="Arial" w:cs="Arial"/>
          <w:color w:val="000000"/>
          <w:sz w:val="25"/>
          <w:szCs w:val="25"/>
        </w:rPr>
        <w:t xml:space="preserve"> Operational Concerns Constituency (NPOC).  We also have many members in the NCSG who are not affiliated with either constituency.  Over the years, the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has had only one representative from the NCSG.   When NPOC was created, logically there should have been a second seat added for the new constituency.     This is in sharp contrast to the other side of the </w:t>
      </w:r>
      <w:proofErr w:type="gramStart"/>
      <w:r w:rsidRPr="00036C64">
        <w:rPr>
          <w:rFonts w:ascii="Arial" w:eastAsia="Times New Roman" w:hAnsi="Arial" w:cs="Arial"/>
          <w:color w:val="000000"/>
          <w:sz w:val="25"/>
          <w:szCs w:val="25"/>
        </w:rPr>
        <w:t>Non-contracted</w:t>
      </w:r>
      <w:proofErr w:type="gramEnd"/>
      <w:r w:rsidRPr="00036C64">
        <w:rPr>
          <w:rFonts w:ascii="Arial" w:eastAsia="Times New Roman" w:hAnsi="Arial" w:cs="Arial"/>
          <w:color w:val="000000"/>
          <w:sz w:val="25"/>
          <w:szCs w:val="25"/>
        </w:rPr>
        <w:t xml:space="preserve"> parties house of the GNSO, which has two representatives for the Business constituency (BC), and one each for the IPC and the ISPCP.  </w:t>
      </w:r>
    </w:p>
    <w:p w14:paraId="137AB838" w14:textId="0D5FF67C" w:rsidR="00036C64" w:rsidRPr="00036C64" w:rsidRDefault="00036C64" w:rsidP="005A61BD">
      <w:pPr>
        <w:spacing w:before="240" w:after="240"/>
        <w:rPr>
          <w:rFonts w:ascii="Times New Roman" w:eastAsia="Times New Roman" w:hAnsi="Times New Roman" w:cs="Times New Roman"/>
        </w:rPr>
      </w:pPr>
      <w:r w:rsidRPr="00036C64">
        <w:rPr>
          <w:rFonts w:ascii="Arial" w:eastAsia="Times New Roman" w:hAnsi="Arial" w:cs="Arial"/>
          <w:color w:val="000000"/>
          <w:sz w:val="25"/>
          <w:szCs w:val="25"/>
        </w:rPr>
        <w:t xml:space="preserve">Our proposal is to request the board to consider rebalancing the GNSO as there are 7 constituencies in the GNSO and every constituency should have 1 slot either by increasing the total number to 8 to accommodate NPOC or to request the business constituency to relinquish one of the two seats they are holding.  If the goals of fairness and the broader rejuvenation of the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(and thus the Board and the </w:t>
      </w:r>
      <w:r w:rsidRPr="00036C64">
        <w:rPr>
          <w:rFonts w:ascii="Arial" w:eastAsia="Times New Roman" w:hAnsi="Arial" w:cs="Arial"/>
          <w:color w:val="000000"/>
          <w:sz w:val="25"/>
          <w:szCs w:val="25"/>
        </w:rPr>
        <w:lastRenderedPageBreak/>
        <w:t xml:space="preserve">GNSO Council, among others) are to be met, the NCSG should also have a seat for the </w:t>
      </w:r>
      <w:proofErr w:type="spellStart"/>
      <w:r w:rsidRPr="00036C64">
        <w:rPr>
          <w:rFonts w:ascii="Arial" w:eastAsia="Times New Roman" w:hAnsi="Arial" w:cs="Arial"/>
          <w:color w:val="000000"/>
          <w:sz w:val="25"/>
          <w:szCs w:val="25"/>
        </w:rPr>
        <w:t>non affiliated</w:t>
      </w:r>
      <w:proofErr w:type="spellEnd"/>
      <w:r w:rsidRPr="00036C64">
        <w:rPr>
          <w:rFonts w:ascii="Arial" w:eastAsia="Times New Roman" w:hAnsi="Arial" w:cs="Arial"/>
          <w:color w:val="000000"/>
          <w:sz w:val="25"/>
          <w:szCs w:val="25"/>
        </w:rPr>
        <w:t xml:space="preserve"> members, bringing the number of seats to three, in balance with th</w:t>
      </w:r>
      <w:r w:rsidR="005A61BD">
        <w:rPr>
          <w:rFonts w:ascii="Arial" w:eastAsia="Times New Roman" w:hAnsi="Arial" w:cs="Arial"/>
          <w:color w:val="000000"/>
          <w:sz w:val="25"/>
          <w:szCs w:val="25"/>
        </w:rPr>
        <w:t xml:space="preserve">e </w:t>
      </w:r>
      <w:r w:rsidRPr="00036C64">
        <w:rPr>
          <w:rFonts w:ascii="Arial" w:eastAsia="Times New Roman" w:hAnsi="Arial" w:cs="Arial"/>
          <w:color w:val="000000"/>
          <w:sz w:val="25"/>
          <w:szCs w:val="25"/>
        </w:rPr>
        <w:t>commercial side of the House, which has four at the moment, but would lose one seat to the NCSG in the rebalancing exercise. </w:t>
      </w:r>
      <w:r w:rsidRPr="00036C64">
        <w:rPr>
          <w:rFonts w:ascii="Times New Roman" w:eastAsia="Times New Roman" w:hAnsi="Times New Roman" w:cs="Times New Roman"/>
        </w:rPr>
        <w:br/>
      </w:r>
    </w:p>
    <w:p w14:paraId="65F9ED6B" w14:textId="77777777"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b/>
          <w:bCs/>
          <w:i/>
          <w:iCs/>
          <w:color w:val="000000"/>
          <w:sz w:val="25"/>
          <w:szCs w:val="25"/>
        </w:rPr>
        <w:t>3. How frequently does the balance need to be measured or assessed?</w:t>
      </w:r>
    </w:p>
    <w:p w14:paraId="4016211A" w14:textId="665AD3D2"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color w:val="000000"/>
          <w:sz w:val="25"/>
          <w:szCs w:val="25"/>
        </w:rPr>
        <w:t xml:space="preserve">We believe there should be a qualitative mechanism implemented to assess whether the broader goals of the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are being met. Once the fundamental fairness of the GNSO representation is addressed, we need to ascertain what kind of decision-making is going on in the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and how it is measured?  How broad and diverse, in terms of geographic, gender and talent, is the output of the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If it is achieving those goals, then it need not be reviewed for balance more frequently than every ten years, if not, then a five</w:t>
      </w:r>
      <w:r w:rsidR="005A61BD" w:rsidRPr="005A61BD">
        <w:rPr>
          <w:rFonts w:ascii="Arial" w:eastAsia="Times New Roman" w:hAnsi="Arial" w:cs="Arial"/>
          <w:color w:val="000000"/>
          <w:sz w:val="25"/>
          <w:szCs w:val="25"/>
        </w:rPr>
        <w:t>-</w:t>
      </w:r>
      <w:r w:rsidRPr="00036C64">
        <w:rPr>
          <w:rFonts w:ascii="Arial" w:eastAsia="Times New Roman" w:hAnsi="Arial" w:cs="Arial"/>
          <w:color w:val="000000"/>
          <w:sz w:val="25"/>
          <w:szCs w:val="25"/>
        </w:rPr>
        <w:t xml:space="preserve">year window might be appropriate.  </w:t>
      </w:r>
      <w:proofErr w:type="gramStart"/>
      <w:r w:rsidRPr="00036C64">
        <w:rPr>
          <w:rFonts w:ascii="Arial" w:eastAsia="Times New Roman" w:hAnsi="Arial" w:cs="Arial"/>
          <w:color w:val="000000"/>
          <w:sz w:val="25"/>
          <w:szCs w:val="25"/>
        </w:rPr>
        <w:t>At the moment</w:t>
      </w:r>
      <w:proofErr w:type="gramEnd"/>
      <w:r w:rsidRPr="00036C64">
        <w:rPr>
          <w:rFonts w:ascii="Arial" w:eastAsia="Times New Roman" w:hAnsi="Arial" w:cs="Arial"/>
          <w:color w:val="000000"/>
          <w:sz w:val="25"/>
          <w:szCs w:val="25"/>
        </w:rPr>
        <w:t xml:space="preserve"> however, we are reviewing without a qualitative measure of the success of both the attraction of the talent pool, and the assessment and selection process.</w:t>
      </w:r>
    </w:p>
    <w:p w14:paraId="2C00A642" w14:textId="77777777"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color w:val="000000"/>
          <w:sz w:val="25"/>
          <w:szCs w:val="25"/>
        </w:rPr>
        <w:t xml:space="preserve">Typically, such assessments might coincide with the </w:t>
      </w:r>
      <w:proofErr w:type="spellStart"/>
      <w:r w:rsidRPr="00036C64">
        <w:rPr>
          <w:rFonts w:ascii="Arial" w:eastAsia="Times New Roman" w:hAnsi="Arial" w:cs="Arial"/>
          <w:color w:val="000000"/>
          <w:sz w:val="25"/>
          <w:szCs w:val="25"/>
        </w:rPr>
        <w:t>NomCom's</w:t>
      </w:r>
      <w:proofErr w:type="spellEnd"/>
      <w:r w:rsidRPr="00036C64">
        <w:rPr>
          <w:rFonts w:ascii="Arial" w:eastAsia="Times New Roman" w:hAnsi="Arial" w:cs="Arial"/>
          <w:color w:val="000000"/>
          <w:sz w:val="25"/>
          <w:szCs w:val="25"/>
        </w:rPr>
        <w:t xml:space="preserve"> annual nomination and selection cycle. This is when the committee's composition is naturally in focus, as new members are being selected. It's a good opportunity to assess whether the current or proposed composition of the committee is balanced in terms of geographic diversity, sector representation, gender balance, skillset, and other important factors.  We would point out that NCSG is one of the only SGs that makes the effort in its Charter to ensure geographic and gender diversity in its own practices of choosing representatives.</w:t>
      </w:r>
    </w:p>
    <w:p w14:paraId="2FF6F437" w14:textId="77777777"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color w:val="000000"/>
          <w:sz w:val="25"/>
          <w:szCs w:val="25"/>
        </w:rPr>
        <w:t xml:space="preserve">Again, if the composition of the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is adjusted to ensure that it matches at least the GNSO Council representation, that </w:t>
      </w:r>
      <w:proofErr w:type="gramStart"/>
      <w:r w:rsidRPr="00036C64">
        <w:rPr>
          <w:rFonts w:ascii="Arial" w:eastAsia="Times New Roman" w:hAnsi="Arial" w:cs="Arial"/>
          <w:color w:val="000000"/>
          <w:sz w:val="25"/>
          <w:szCs w:val="25"/>
        </w:rPr>
        <w:t>particular aspect</w:t>
      </w:r>
      <w:proofErr w:type="gramEnd"/>
      <w:r w:rsidRPr="00036C64">
        <w:rPr>
          <w:rFonts w:ascii="Arial" w:eastAsia="Times New Roman" w:hAnsi="Arial" w:cs="Arial"/>
          <w:color w:val="000000"/>
          <w:sz w:val="25"/>
          <w:szCs w:val="25"/>
        </w:rPr>
        <w:t xml:space="preserve"> of balance does not need to be addressed on a rolling basis.  However, the issue of whether or not representatives are behaving according to requirements of their position, namely that they not favor their own constituency interests, or select candidates with knowledge and expertise that matches or benefits their constituency interests at the expense of ICANN’s broader multi-stakeholder goals does need to be addressed through qualitative </w:t>
      </w:r>
      <w:proofErr w:type="gramStart"/>
      <w:r w:rsidRPr="00036C64">
        <w:rPr>
          <w:rFonts w:ascii="Arial" w:eastAsia="Times New Roman" w:hAnsi="Arial" w:cs="Arial"/>
          <w:color w:val="000000"/>
          <w:sz w:val="25"/>
          <w:szCs w:val="25"/>
        </w:rPr>
        <w:t>analysis..</w:t>
      </w:r>
      <w:proofErr w:type="gramEnd"/>
    </w:p>
    <w:p w14:paraId="3003AB56" w14:textId="77777777"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i/>
          <w:iCs/>
          <w:color w:val="000000"/>
          <w:sz w:val="25"/>
          <w:szCs w:val="25"/>
        </w:rPr>
        <w:t xml:space="preserve">4. How do you suggest that the </w:t>
      </w:r>
      <w:proofErr w:type="spellStart"/>
      <w:r w:rsidRPr="00036C64">
        <w:rPr>
          <w:rFonts w:ascii="Arial" w:eastAsia="Times New Roman" w:hAnsi="Arial" w:cs="Arial"/>
          <w:i/>
          <w:iCs/>
          <w:color w:val="000000"/>
          <w:sz w:val="25"/>
          <w:szCs w:val="25"/>
        </w:rPr>
        <w:t>NomCom’s</w:t>
      </w:r>
      <w:proofErr w:type="spellEnd"/>
      <w:r w:rsidRPr="00036C64">
        <w:rPr>
          <w:rFonts w:ascii="Arial" w:eastAsia="Times New Roman" w:hAnsi="Arial" w:cs="Arial"/>
          <w:i/>
          <w:iCs/>
          <w:color w:val="000000"/>
          <w:sz w:val="25"/>
          <w:szCs w:val="25"/>
        </w:rPr>
        <w:t xml:space="preserve"> composition be rebalanced?</w:t>
      </w:r>
    </w:p>
    <w:p w14:paraId="17D0D56A" w14:textId="6EFE6907"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color w:val="000000"/>
          <w:sz w:val="25"/>
          <w:szCs w:val="25"/>
        </w:rPr>
        <w:t xml:space="preserve">As discussed in our answer to question 1, we think the fundamental rebalancing of the GNSO seats needs to take place, and that could be done by the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Review Committee or the Board referring the matter back to the GNSO Council for reconsideration.  The rationale that the BC needs two seats for big and small business simply does not hold water, we all have big and little members.  (Note: we are very sympathetic to small business interests at ICANN, which we do not see as being fairly represented,</w:t>
      </w:r>
      <w:r w:rsidRPr="005A61BD">
        <w:rPr>
          <w:rFonts w:ascii="Arial" w:eastAsia="Times New Roman" w:hAnsi="Arial" w:cs="Arial"/>
          <w:color w:val="000000"/>
          <w:sz w:val="25"/>
          <w:szCs w:val="25"/>
        </w:rPr>
        <w:t xml:space="preserve"> </w:t>
      </w:r>
      <w:r w:rsidRPr="00036C64">
        <w:rPr>
          <w:rFonts w:ascii="Arial" w:eastAsia="Times New Roman" w:hAnsi="Arial" w:cs="Arial"/>
          <w:color w:val="000000"/>
          <w:sz w:val="25"/>
          <w:szCs w:val="25"/>
        </w:rPr>
        <w:t xml:space="preserve">but this is a feeble excuse for denying NPOC its seat on the </w:t>
      </w:r>
      <w:proofErr w:type="spellStart"/>
      <w:r w:rsidRPr="00036C64">
        <w:rPr>
          <w:rFonts w:ascii="Arial" w:eastAsia="Times New Roman" w:hAnsi="Arial" w:cs="Arial"/>
          <w:color w:val="000000"/>
          <w:sz w:val="25"/>
          <w:szCs w:val="25"/>
        </w:rPr>
        <w:lastRenderedPageBreak/>
        <w:t>NomCom</w:t>
      </w:r>
      <w:proofErr w:type="spellEnd"/>
      <w:r w:rsidRPr="00036C64">
        <w:rPr>
          <w:rFonts w:ascii="Arial" w:eastAsia="Times New Roman" w:hAnsi="Arial" w:cs="Arial"/>
          <w:color w:val="000000"/>
          <w:sz w:val="25"/>
          <w:szCs w:val="25"/>
        </w:rPr>
        <w:t>, or for the commercial side of the House to have 4 seats, and the non-</w:t>
      </w:r>
      <w:proofErr w:type="spellStart"/>
      <w:r w:rsidRPr="00036C64">
        <w:rPr>
          <w:rFonts w:ascii="Arial" w:eastAsia="Times New Roman" w:hAnsi="Arial" w:cs="Arial"/>
          <w:color w:val="000000"/>
          <w:sz w:val="25"/>
          <w:szCs w:val="25"/>
        </w:rPr>
        <w:t>commerical</w:t>
      </w:r>
      <w:proofErr w:type="spellEnd"/>
      <w:r w:rsidRPr="00036C64">
        <w:rPr>
          <w:rFonts w:ascii="Arial" w:eastAsia="Times New Roman" w:hAnsi="Arial" w:cs="Arial"/>
          <w:color w:val="000000"/>
          <w:sz w:val="25"/>
          <w:szCs w:val="25"/>
        </w:rPr>
        <w:t xml:space="preserve"> only 1.)</w:t>
      </w:r>
    </w:p>
    <w:p w14:paraId="41980ED0" w14:textId="77777777" w:rsidR="00036C64" w:rsidRPr="00036C64" w:rsidRDefault="00036C64" w:rsidP="00036C64">
      <w:pPr>
        <w:rPr>
          <w:rFonts w:ascii="Times New Roman" w:eastAsia="Times New Roman" w:hAnsi="Times New Roman" w:cs="Times New Roman"/>
        </w:rPr>
      </w:pPr>
    </w:p>
    <w:p w14:paraId="017D0A19" w14:textId="77777777"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i/>
          <w:iCs/>
          <w:color w:val="000000"/>
          <w:sz w:val="25"/>
          <w:szCs w:val="25"/>
        </w:rPr>
        <w:t>5. Who should conduct this work, and how should it be conducted?</w:t>
      </w:r>
    </w:p>
    <w:p w14:paraId="34F90DF7" w14:textId="77777777"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color w:val="000000"/>
          <w:sz w:val="25"/>
          <w:szCs w:val="25"/>
        </w:rPr>
        <w:t>We are not sure what work you are referring to here, but we have suggested quite a bit of work in the following areas:</w:t>
      </w:r>
    </w:p>
    <w:p w14:paraId="51998F01" w14:textId="77777777" w:rsidR="00036C64" w:rsidRPr="00036C64" w:rsidRDefault="00036C64" w:rsidP="00036C64">
      <w:pPr>
        <w:numPr>
          <w:ilvl w:val="0"/>
          <w:numId w:val="1"/>
        </w:numPr>
        <w:spacing w:before="240"/>
        <w:textAlignment w:val="baseline"/>
        <w:rPr>
          <w:rFonts w:ascii="Arial" w:eastAsia="Times New Roman" w:hAnsi="Arial" w:cs="Arial"/>
          <w:color w:val="000000"/>
          <w:sz w:val="25"/>
          <w:szCs w:val="25"/>
        </w:rPr>
      </w:pPr>
      <w:r w:rsidRPr="00036C64">
        <w:rPr>
          <w:rFonts w:ascii="Arial" w:eastAsia="Times New Roman" w:hAnsi="Arial" w:cs="Arial"/>
          <w:color w:val="000000"/>
          <w:sz w:val="25"/>
          <w:szCs w:val="25"/>
        </w:rPr>
        <w:t xml:space="preserve">Qualitative assessment of the </w:t>
      </w:r>
      <w:proofErr w:type="spellStart"/>
      <w:r w:rsidRPr="00036C64">
        <w:rPr>
          <w:rFonts w:ascii="Arial" w:eastAsia="Times New Roman" w:hAnsi="Arial" w:cs="Arial"/>
          <w:color w:val="000000"/>
          <w:sz w:val="25"/>
          <w:szCs w:val="25"/>
        </w:rPr>
        <w:t>NomCom’s</w:t>
      </w:r>
      <w:proofErr w:type="spellEnd"/>
      <w:r w:rsidRPr="00036C64">
        <w:rPr>
          <w:rFonts w:ascii="Arial" w:eastAsia="Times New Roman" w:hAnsi="Arial" w:cs="Arial"/>
          <w:color w:val="000000"/>
          <w:sz w:val="25"/>
          <w:szCs w:val="25"/>
        </w:rPr>
        <w:t xml:space="preserve"> output, both in terms of the ability to attract a broad candidate pool, and the actual voting and </w:t>
      </w:r>
      <w:proofErr w:type="gramStart"/>
      <w:r w:rsidRPr="00036C64">
        <w:rPr>
          <w:rFonts w:ascii="Arial" w:eastAsia="Times New Roman" w:hAnsi="Arial" w:cs="Arial"/>
          <w:color w:val="000000"/>
          <w:sz w:val="25"/>
          <w:szCs w:val="25"/>
        </w:rPr>
        <w:t>selection  process</w:t>
      </w:r>
      <w:proofErr w:type="gramEnd"/>
    </w:p>
    <w:p w14:paraId="0B0FE947" w14:textId="77777777" w:rsidR="00036C64" w:rsidRPr="00036C64" w:rsidRDefault="00036C64" w:rsidP="00036C64">
      <w:pPr>
        <w:numPr>
          <w:ilvl w:val="0"/>
          <w:numId w:val="1"/>
        </w:numPr>
        <w:textAlignment w:val="baseline"/>
        <w:rPr>
          <w:rFonts w:ascii="Arial" w:eastAsia="Times New Roman" w:hAnsi="Arial" w:cs="Arial"/>
          <w:color w:val="000000"/>
          <w:sz w:val="25"/>
          <w:szCs w:val="25"/>
        </w:rPr>
      </w:pPr>
      <w:r w:rsidRPr="00036C64">
        <w:rPr>
          <w:rFonts w:ascii="Arial" w:eastAsia="Times New Roman" w:hAnsi="Arial" w:cs="Arial"/>
          <w:color w:val="000000"/>
          <w:sz w:val="25"/>
          <w:szCs w:val="25"/>
        </w:rPr>
        <w:t xml:space="preserve">Assessment of whether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members are indeed remaining neutral in their assessment of candidates, and not preferring those whose interests match their </w:t>
      </w:r>
      <w:proofErr w:type="gramStart"/>
      <w:r w:rsidRPr="00036C64">
        <w:rPr>
          <w:rFonts w:ascii="Arial" w:eastAsia="Times New Roman" w:hAnsi="Arial" w:cs="Arial"/>
          <w:color w:val="000000"/>
          <w:sz w:val="25"/>
          <w:szCs w:val="25"/>
        </w:rPr>
        <w:t>own</w:t>
      </w:r>
      <w:proofErr w:type="gramEnd"/>
    </w:p>
    <w:p w14:paraId="7C7504BB" w14:textId="77777777" w:rsidR="00036C64" w:rsidRPr="00036C64" w:rsidRDefault="00036C64" w:rsidP="00036C64">
      <w:pPr>
        <w:numPr>
          <w:ilvl w:val="0"/>
          <w:numId w:val="1"/>
        </w:numPr>
        <w:spacing w:after="240"/>
        <w:textAlignment w:val="baseline"/>
        <w:rPr>
          <w:rFonts w:ascii="Arial" w:eastAsia="Times New Roman" w:hAnsi="Arial" w:cs="Arial"/>
          <w:color w:val="000000"/>
          <w:sz w:val="25"/>
          <w:szCs w:val="25"/>
        </w:rPr>
      </w:pPr>
      <w:r w:rsidRPr="00036C64">
        <w:rPr>
          <w:rFonts w:ascii="Arial" w:eastAsia="Times New Roman" w:hAnsi="Arial" w:cs="Arial"/>
          <w:color w:val="000000"/>
          <w:sz w:val="25"/>
          <w:szCs w:val="25"/>
        </w:rPr>
        <w:t xml:space="preserve">A broader community discussion of what the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goals are, now that ICANN is 25 years old and must rise to new challenges befitting its modern role and risk </w:t>
      </w:r>
      <w:proofErr w:type="gramStart"/>
      <w:r w:rsidRPr="00036C64">
        <w:rPr>
          <w:rFonts w:ascii="Arial" w:eastAsia="Times New Roman" w:hAnsi="Arial" w:cs="Arial"/>
          <w:color w:val="000000"/>
          <w:sz w:val="25"/>
          <w:szCs w:val="25"/>
        </w:rPr>
        <w:t>scenarios</w:t>
      </w:r>
      <w:proofErr w:type="gramEnd"/>
    </w:p>
    <w:p w14:paraId="30438620" w14:textId="77777777"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color w:val="000000"/>
          <w:sz w:val="25"/>
          <w:szCs w:val="25"/>
        </w:rPr>
        <w:t xml:space="preserve">This work might properly be addressed by an independent </w:t>
      </w:r>
      <w:proofErr w:type="spellStart"/>
      <w:r w:rsidRPr="00036C64">
        <w:rPr>
          <w:rFonts w:ascii="Arial" w:eastAsia="Times New Roman" w:hAnsi="Arial" w:cs="Arial"/>
          <w:color w:val="000000"/>
          <w:sz w:val="25"/>
          <w:szCs w:val="25"/>
        </w:rPr>
        <w:t>NomCom</w:t>
      </w:r>
      <w:proofErr w:type="spellEnd"/>
      <w:r w:rsidRPr="00036C64">
        <w:rPr>
          <w:rFonts w:ascii="Arial" w:eastAsia="Times New Roman" w:hAnsi="Arial" w:cs="Arial"/>
          <w:color w:val="000000"/>
          <w:sz w:val="25"/>
          <w:szCs w:val="25"/>
        </w:rPr>
        <w:t xml:space="preserve"> review committee.  The qualitative analysis could be done by an independent contractor, preferably with a strong background in qualitative analysis and scholarly research in multistakeholder organizations.</w:t>
      </w:r>
    </w:p>
    <w:p w14:paraId="297D4DC5" w14:textId="77777777" w:rsidR="00036C64" w:rsidRPr="00036C64" w:rsidRDefault="00036C64" w:rsidP="00036C64">
      <w:pPr>
        <w:rPr>
          <w:rFonts w:ascii="Times New Roman" w:eastAsia="Times New Roman" w:hAnsi="Times New Roman" w:cs="Times New Roman"/>
        </w:rPr>
      </w:pPr>
    </w:p>
    <w:p w14:paraId="471D57BB" w14:textId="77777777"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i/>
          <w:iCs/>
          <w:color w:val="000000"/>
          <w:sz w:val="25"/>
          <w:szCs w:val="25"/>
        </w:rPr>
        <w:t>6. How would your community group prioritize consideration of this issue within your planning efforts?</w:t>
      </w:r>
    </w:p>
    <w:p w14:paraId="4BBB809E" w14:textId="1AB4D829" w:rsidR="00036C64" w:rsidRPr="00036C64" w:rsidRDefault="00036C64" w:rsidP="00036C64">
      <w:pPr>
        <w:spacing w:before="240" w:after="240"/>
        <w:rPr>
          <w:rFonts w:ascii="Times New Roman" w:eastAsia="Times New Roman" w:hAnsi="Times New Roman" w:cs="Times New Roman"/>
        </w:rPr>
      </w:pPr>
      <w:r w:rsidRPr="00036C64">
        <w:rPr>
          <w:rFonts w:ascii="Arial" w:eastAsia="Times New Roman" w:hAnsi="Arial" w:cs="Arial"/>
          <w:color w:val="000000"/>
          <w:sz w:val="25"/>
          <w:szCs w:val="25"/>
        </w:rPr>
        <w:t xml:space="preserve">We believe that righting the historic wrong and assigning a seat to NPOC (or two </w:t>
      </w:r>
      <w:r w:rsidRPr="005A61BD">
        <w:rPr>
          <w:rFonts w:ascii="Arial" w:eastAsia="Times New Roman" w:hAnsi="Arial" w:cs="Arial"/>
          <w:color w:val="000000"/>
          <w:sz w:val="25"/>
          <w:szCs w:val="25"/>
        </w:rPr>
        <w:t xml:space="preserve">additional </w:t>
      </w:r>
      <w:r w:rsidRPr="00036C64">
        <w:rPr>
          <w:rFonts w:ascii="Arial" w:eastAsia="Times New Roman" w:hAnsi="Arial" w:cs="Arial"/>
          <w:color w:val="000000"/>
          <w:sz w:val="25"/>
          <w:szCs w:val="25"/>
        </w:rPr>
        <w:t>seats to NCSG</w:t>
      </w:r>
      <w:r w:rsidRPr="005A61BD">
        <w:rPr>
          <w:rFonts w:ascii="Arial" w:eastAsia="Times New Roman" w:hAnsi="Arial" w:cs="Arial"/>
          <w:color w:val="000000"/>
          <w:sz w:val="25"/>
          <w:szCs w:val="25"/>
        </w:rPr>
        <w:t xml:space="preserve"> to provide parity with the commercial side of the non-contracted party house</w:t>
      </w:r>
      <w:r w:rsidRPr="00036C64">
        <w:rPr>
          <w:rFonts w:ascii="Arial" w:eastAsia="Times New Roman" w:hAnsi="Arial" w:cs="Arial"/>
          <w:color w:val="000000"/>
          <w:sz w:val="25"/>
          <w:szCs w:val="25"/>
        </w:rPr>
        <w:t>) could be done quickly.  It simply requires the will to be fair.</w:t>
      </w:r>
    </w:p>
    <w:p w14:paraId="73420583" w14:textId="77777777" w:rsidR="00036C64" w:rsidRPr="005A61BD" w:rsidRDefault="00036C64" w:rsidP="00036C64">
      <w:pPr>
        <w:spacing w:before="240" w:after="240"/>
        <w:rPr>
          <w:rFonts w:ascii="Arial" w:eastAsia="Times New Roman" w:hAnsi="Arial" w:cs="Arial"/>
          <w:color w:val="000000"/>
          <w:sz w:val="25"/>
          <w:szCs w:val="25"/>
        </w:rPr>
      </w:pPr>
      <w:r w:rsidRPr="00036C64">
        <w:rPr>
          <w:rFonts w:ascii="Arial" w:eastAsia="Times New Roman" w:hAnsi="Arial" w:cs="Arial"/>
          <w:color w:val="000000"/>
          <w:sz w:val="25"/>
          <w:szCs w:val="25"/>
        </w:rPr>
        <w:t xml:space="preserve">The various qualitative research streams require a bit of time, and due consideration should be undertaken as to whether some of this work should be assigned to an outside contractor with board selection experience (not just private sector commercial boards, but a wider variety of </w:t>
      </w:r>
      <w:proofErr w:type="gramStart"/>
      <w:r w:rsidRPr="00036C64">
        <w:rPr>
          <w:rFonts w:ascii="Arial" w:eastAsia="Times New Roman" w:hAnsi="Arial" w:cs="Arial"/>
          <w:color w:val="000000"/>
          <w:sz w:val="25"/>
          <w:szCs w:val="25"/>
        </w:rPr>
        <w:t>high level</w:t>
      </w:r>
      <w:proofErr w:type="gramEnd"/>
      <w:r w:rsidRPr="00036C64">
        <w:rPr>
          <w:rFonts w:ascii="Arial" w:eastAsia="Times New Roman" w:hAnsi="Arial" w:cs="Arial"/>
          <w:color w:val="000000"/>
          <w:sz w:val="25"/>
          <w:szCs w:val="25"/>
        </w:rPr>
        <w:t xml:space="preserve"> boards including those in the non-commercial sector).  </w:t>
      </w:r>
    </w:p>
    <w:p w14:paraId="630FC869" w14:textId="77777777" w:rsidR="00036C64" w:rsidRPr="005A61BD" w:rsidRDefault="00036C64" w:rsidP="00036C64">
      <w:pPr>
        <w:spacing w:before="240" w:after="240"/>
        <w:rPr>
          <w:rFonts w:ascii="Arial" w:eastAsia="Times New Roman" w:hAnsi="Arial" w:cs="Arial"/>
          <w:color w:val="000000"/>
          <w:sz w:val="25"/>
          <w:szCs w:val="25"/>
        </w:rPr>
      </w:pPr>
    </w:p>
    <w:p w14:paraId="58BBDE59" w14:textId="7A7AE766" w:rsidR="00036C64" w:rsidRDefault="00036C64" w:rsidP="00036C64">
      <w:pPr>
        <w:spacing w:before="240" w:after="240"/>
        <w:rPr>
          <w:rFonts w:ascii="Arial" w:eastAsia="Times New Roman" w:hAnsi="Arial" w:cs="Arial"/>
          <w:color w:val="000000"/>
          <w:sz w:val="25"/>
          <w:szCs w:val="25"/>
        </w:rPr>
      </w:pPr>
      <w:r>
        <w:rPr>
          <w:rFonts w:ascii="Arial" w:eastAsia="Times New Roman" w:hAnsi="Arial" w:cs="Arial"/>
          <w:color w:val="000000"/>
          <w:sz w:val="25"/>
          <w:szCs w:val="25"/>
        </w:rPr>
        <w:t>Thank you for this outreach to seek our comments.  We would be happy to discuss the matter further.</w:t>
      </w:r>
    </w:p>
    <w:p w14:paraId="68404E15" w14:textId="77777777" w:rsidR="00036C64" w:rsidRDefault="00036C64" w:rsidP="00036C64">
      <w:pPr>
        <w:spacing w:before="240" w:after="240"/>
        <w:rPr>
          <w:rFonts w:ascii="Arial" w:eastAsia="Times New Roman" w:hAnsi="Arial" w:cs="Arial"/>
          <w:color w:val="000000"/>
          <w:sz w:val="25"/>
          <w:szCs w:val="25"/>
        </w:rPr>
      </w:pPr>
    </w:p>
    <w:p w14:paraId="5023E6A7" w14:textId="77777777" w:rsidR="00036C64" w:rsidRPr="00036C64" w:rsidRDefault="00036C64" w:rsidP="00036C64">
      <w:pPr>
        <w:spacing w:before="240" w:after="240"/>
        <w:rPr>
          <w:rFonts w:ascii="Times New Roman" w:eastAsia="Times New Roman" w:hAnsi="Times New Roman" w:cs="Times New Roman"/>
        </w:rPr>
      </w:pPr>
    </w:p>
    <w:p w14:paraId="14B8B29D" w14:textId="77777777" w:rsidR="00BB35F0" w:rsidRDefault="00000000"/>
    <w:sectPr w:rsidR="00BB35F0" w:rsidSect="0094086F">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39AD0" w14:textId="77777777" w:rsidR="004A72C6" w:rsidRDefault="004A72C6" w:rsidP="00036C64">
      <w:r>
        <w:separator/>
      </w:r>
    </w:p>
  </w:endnote>
  <w:endnote w:type="continuationSeparator" w:id="0">
    <w:p w14:paraId="15297B93" w14:textId="77777777" w:rsidR="004A72C6" w:rsidRDefault="004A72C6" w:rsidP="00036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8178220"/>
      <w:docPartObj>
        <w:docPartGallery w:val="Page Numbers (Bottom of Page)"/>
        <w:docPartUnique/>
      </w:docPartObj>
    </w:sdtPr>
    <w:sdtContent>
      <w:p w14:paraId="781A2295" w14:textId="28738251" w:rsidR="00036C64" w:rsidRDefault="00036C64" w:rsidP="00541E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B991C5" w14:textId="77777777" w:rsidR="00036C64" w:rsidRDefault="00036C64" w:rsidP="00036C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8915428"/>
      <w:docPartObj>
        <w:docPartGallery w:val="Page Numbers (Bottom of Page)"/>
        <w:docPartUnique/>
      </w:docPartObj>
    </w:sdtPr>
    <w:sdtContent>
      <w:p w14:paraId="78ED984A" w14:textId="1F3137D6" w:rsidR="00036C64" w:rsidRDefault="00036C64" w:rsidP="00541E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221E35" w14:textId="77777777" w:rsidR="00036C64" w:rsidRDefault="00036C64" w:rsidP="00036C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F056D" w14:textId="77777777" w:rsidR="004A72C6" w:rsidRDefault="004A72C6" w:rsidP="00036C64">
      <w:r>
        <w:separator/>
      </w:r>
    </w:p>
  </w:footnote>
  <w:footnote w:type="continuationSeparator" w:id="0">
    <w:p w14:paraId="3DA82569" w14:textId="77777777" w:rsidR="004A72C6" w:rsidRDefault="004A72C6" w:rsidP="00036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62BDE"/>
    <w:multiLevelType w:val="multilevel"/>
    <w:tmpl w:val="4460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8643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C64"/>
    <w:rsid w:val="00036C64"/>
    <w:rsid w:val="00312EAF"/>
    <w:rsid w:val="00410E0C"/>
    <w:rsid w:val="004A72C6"/>
    <w:rsid w:val="005A61BD"/>
    <w:rsid w:val="0094086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5C94D78"/>
  <w15:chartTrackingRefBased/>
  <w15:docId w15:val="{E7850048-7E0B-D14E-9171-CBDD4BE4D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6C64"/>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C64"/>
    <w:rPr>
      <w:rFonts w:ascii="Times New Roman" w:eastAsia="Times New Roman" w:hAnsi="Times New Roman" w:cs="Times New Roman"/>
      <w:b/>
      <w:bCs/>
      <w:kern w:val="36"/>
      <w:sz w:val="48"/>
      <w:szCs w:val="48"/>
    </w:rPr>
  </w:style>
  <w:style w:type="character" w:customStyle="1" w:styleId="apple-tab-span">
    <w:name w:val="apple-tab-span"/>
    <w:basedOn w:val="DefaultParagraphFont"/>
    <w:rsid w:val="00036C64"/>
  </w:style>
  <w:style w:type="paragraph" w:styleId="NormalWeb">
    <w:name w:val="Normal (Web)"/>
    <w:basedOn w:val="Normal"/>
    <w:uiPriority w:val="99"/>
    <w:semiHidden/>
    <w:unhideWhenUsed/>
    <w:rsid w:val="00036C64"/>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036C64"/>
    <w:pPr>
      <w:tabs>
        <w:tab w:val="center" w:pos="4680"/>
        <w:tab w:val="right" w:pos="9360"/>
      </w:tabs>
    </w:pPr>
  </w:style>
  <w:style w:type="character" w:customStyle="1" w:styleId="FooterChar">
    <w:name w:val="Footer Char"/>
    <w:basedOn w:val="DefaultParagraphFont"/>
    <w:link w:val="Footer"/>
    <w:uiPriority w:val="99"/>
    <w:rsid w:val="00036C64"/>
  </w:style>
  <w:style w:type="character" w:styleId="PageNumber">
    <w:name w:val="page number"/>
    <w:basedOn w:val="DefaultParagraphFont"/>
    <w:uiPriority w:val="99"/>
    <w:semiHidden/>
    <w:unhideWhenUsed/>
    <w:rsid w:val="00036C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41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1491</Words>
  <Characters>8504</Characters>
  <Application>Microsoft Office Word</Application>
  <DocSecurity>0</DocSecurity>
  <Lines>70</Lines>
  <Paragraphs>19</Paragraphs>
  <ScaleCrop>false</ScaleCrop>
  <Company/>
  <LinksUpToDate>false</LinksUpToDate>
  <CharactersWithSpaces>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2023-06-27T00:41:00Z</dcterms:created>
  <dcterms:modified xsi:type="dcterms:W3CDTF">2023-06-27T00:41:00Z</dcterms:modified>
</cp:coreProperties>
</file>