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FD66368" w:rsidR="0084773A" w:rsidRDefault="00F21F7C">
      <w:pPr>
        <w:rPr>
          <w:b/>
        </w:rPr>
      </w:pPr>
      <w:r>
        <w:rPr>
          <w:b/>
        </w:rPr>
        <w:t>GNSO Council DNS Abuse Small Team</w:t>
      </w:r>
    </w:p>
    <w:p w14:paraId="00000002" w14:textId="77777777" w:rsidR="0084773A" w:rsidRDefault="0084773A">
      <w:pPr>
        <w:rPr>
          <w:b/>
        </w:rPr>
      </w:pPr>
    </w:p>
    <w:p w14:paraId="00000006" w14:textId="77777777" w:rsidR="0084773A" w:rsidRDefault="00F21F7C">
      <w:pPr>
        <w:numPr>
          <w:ilvl w:val="0"/>
          <w:numId w:val="1"/>
        </w:numPr>
      </w:pPr>
      <w:r>
        <w:t>Update on the Work of the Small Team</w:t>
      </w:r>
    </w:p>
    <w:p w14:paraId="00000007" w14:textId="77777777" w:rsidR="0084773A" w:rsidRDefault="00F21F7C">
      <w:pPr>
        <w:numPr>
          <w:ilvl w:val="1"/>
          <w:numId w:val="1"/>
        </w:numPr>
        <w:ind w:left="1080"/>
      </w:pPr>
      <w:r>
        <w:t>Why this work is important/the “journey”</w:t>
      </w:r>
    </w:p>
    <w:p w14:paraId="00000008" w14:textId="77777777" w:rsidR="0084773A" w:rsidRDefault="00F21F7C">
      <w:pPr>
        <w:numPr>
          <w:ilvl w:val="0"/>
          <w:numId w:val="2"/>
        </w:numPr>
        <w:rPr>
          <w:color w:val="0000FF"/>
        </w:rPr>
      </w:pPr>
      <w:r>
        <w:rPr>
          <w:color w:val="0000FF"/>
        </w:rPr>
        <w:t>The small team was convened by the GNSO Council without a preconceived notion that policy development is inevitable. The small team consists of representatives of GNSO Sta</w:t>
      </w:r>
      <w:bookmarkStart w:id="0" w:name="_GoBack"/>
      <w:bookmarkEnd w:id="0"/>
      <w:r>
        <w:rPr>
          <w:color w:val="0000FF"/>
        </w:rPr>
        <w:t xml:space="preserve">keholder Groups &amp; Constituencies, as well as the ALAC liaison to the GNSO. In addition, the small team was requested to reach out to others in the community that have been vocal on this topic.  </w:t>
      </w:r>
    </w:p>
    <w:p w14:paraId="00000009" w14:textId="77777777" w:rsidR="0084773A" w:rsidRDefault="00F21F7C">
      <w:pPr>
        <w:numPr>
          <w:ilvl w:val="0"/>
          <w:numId w:val="2"/>
        </w:numPr>
        <w:rPr>
          <w:color w:val="0000FF"/>
        </w:rPr>
      </w:pPr>
      <w:r>
        <w:rPr>
          <w:color w:val="0000FF"/>
        </w:rPr>
        <w:t>The small team has been given the space to explore the issue of DNS abuse, which has a number of different aspects/types and actors involved (e.g., other than contracted parties), to determine which DNS abuse issues are inadequately mitigated AND specifically suited for resolution via policy development.</w:t>
      </w:r>
    </w:p>
    <w:p w14:paraId="0000000A" w14:textId="77777777" w:rsidR="0084773A" w:rsidRDefault="00F21F7C">
      <w:pPr>
        <w:numPr>
          <w:ilvl w:val="0"/>
          <w:numId w:val="2"/>
        </w:numPr>
        <w:rPr>
          <w:color w:val="0000FF"/>
        </w:rPr>
      </w:pPr>
      <w:r>
        <w:rPr>
          <w:color w:val="0000FF"/>
        </w:rPr>
        <w:t>Approaching DNS abuse in this manner is results driven: what is often the case is that DNS abuse is talked about as an issue that “must be addressed” which is imprecise in both defining the problem, as well as how the problem can be addressed.</w:t>
      </w:r>
    </w:p>
    <w:p w14:paraId="0000000B" w14:textId="77777777" w:rsidR="0084773A" w:rsidRDefault="00F21F7C">
      <w:pPr>
        <w:numPr>
          <w:ilvl w:val="0"/>
          <w:numId w:val="2"/>
        </w:numPr>
        <w:rPr>
          <w:color w:val="0000FF"/>
        </w:rPr>
      </w:pPr>
      <w:r>
        <w:rPr>
          <w:color w:val="0000FF"/>
        </w:rPr>
        <w:t>The small team has spent the bulk of its time examining the potential problem space, approaching it from two different angles (see below).</w:t>
      </w:r>
    </w:p>
    <w:p w14:paraId="0000000C" w14:textId="77777777" w:rsidR="0084773A" w:rsidRDefault="00F21F7C">
      <w:pPr>
        <w:numPr>
          <w:ilvl w:val="0"/>
          <w:numId w:val="2"/>
        </w:numPr>
        <w:rPr>
          <w:color w:val="0000FF"/>
        </w:rPr>
      </w:pPr>
      <w:r>
        <w:rPr>
          <w:color w:val="0000FF"/>
        </w:rPr>
        <w:t>The small team is helping to serve as a forum for the community to give careful thought about DNS abuse and if/how it fits into policy development. This is why the small team believes the work it is doing is so important.</w:t>
      </w:r>
    </w:p>
    <w:p w14:paraId="0000000D" w14:textId="77777777" w:rsidR="0084773A" w:rsidRDefault="00F21F7C">
      <w:pPr>
        <w:numPr>
          <w:ilvl w:val="0"/>
          <w:numId w:val="2"/>
        </w:numPr>
        <w:rPr>
          <w:color w:val="0000FF"/>
        </w:rPr>
      </w:pPr>
      <w:r>
        <w:rPr>
          <w:color w:val="0000FF"/>
        </w:rPr>
        <w:t xml:space="preserve">However, it is important to recognize that while the small team will seek to make recommendations on next steps, </w:t>
      </w:r>
      <w:proofErr w:type="gramStart"/>
      <w:r>
        <w:rPr>
          <w:color w:val="0000FF"/>
        </w:rPr>
        <w:t>taking action</w:t>
      </w:r>
      <w:proofErr w:type="gramEnd"/>
      <w:r>
        <w:rPr>
          <w:color w:val="0000FF"/>
        </w:rPr>
        <w:t xml:space="preserve"> on those next steps are ultimately up to the GNSO Council.</w:t>
      </w:r>
    </w:p>
    <w:p w14:paraId="0000000E" w14:textId="77777777" w:rsidR="0084773A" w:rsidRDefault="00F21F7C">
      <w:pPr>
        <w:numPr>
          <w:ilvl w:val="1"/>
          <w:numId w:val="1"/>
        </w:numPr>
        <w:pBdr>
          <w:top w:val="nil"/>
          <w:left w:val="nil"/>
          <w:bottom w:val="nil"/>
          <w:right w:val="nil"/>
          <w:between w:val="nil"/>
        </w:pBdr>
        <w:ind w:left="1080"/>
      </w:pPr>
      <w:r>
        <w:t>Community input and review process</w:t>
      </w:r>
    </w:p>
    <w:p w14:paraId="0000000F" w14:textId="77777777" w:rsidR="0084773A" w:rsidRDefault="00F21F7C">
      <w:pPr>
        <w:numPr>
          <w:ilvl w:val="0"/>
          <w:numId w:val="2"/>
        </w:numPr>
        <w:pBdr>
          <w:top w:val="nil"/>
          <w:left w:val="nil"/>
          <w:bottom w:val="nil"/>
          <w:right w:val="nil"/>
          <w:between w:val="nil"/>
        </w:pBdr>
        <w:rPr>
          <w:color w:val="0000FF"/>
        </w:rPr>
      </w:pPr>
      <w:r>
        <w:rPr>
          <w:color w:val="0000FF"/>
        </w:rPr>
        <w:t>The small team performed outreach to the community (GAC, ALAC, SSAC, DNSAI, all GNSO SG/Cs), with a goal of hearing directly from the community which elements of DNS abuse they believe are specifically suited for policy development, if any.</w:t>
      </w:r>
    </w:p>
    <w:p w14:paraId="00000010" w14:textId="77777777" w:rsidR="0084773A" w:rsidRDefault="00F21F7C">
      <w:pPr>
        <w:numPr>
          <w:ilvl w:val="0"/>
          <w:numId w:val="2"/>
        </w:numPr>
        <w:pBdr>
          <w:top w:val="nil"/>
          <w:left w:val="nil"/>
          <w:bottom w:val="nil"/>
          <w:right w:val="nil"/>
          <w:between w:val="nil"/>
        </w:pBdr>
        <w:rPr>
          <w:color w:val="0000FF"/>
        </w:rPr>
      </w:pPr>
      <w:r>
        <w:rPr>
          <w:color w:val="0000FF"/>
        </w:rPr>
        <w:t>The small team also asked about expected outcomes and next steps for the issues identified, recognizing that both of these things are a bit early to think about but important to help inform whether policy development is the right course of action.</w:t>
      </w:r>
    </w:p>
    <w:p w14:paraId="00000011" w14:textId="77777777" w:rsidR="0084773A" w:rsidRDefault="00F21F7C">
      <w:pPr>
        <w:numPr>
          <w:ilvl w:val="0"/>
          <w:numId w:val="2"/>
        </w:numPr>
        <w:pBdr>
          <w:top w:val="nil"/>
          <w:left w:val="nil"/>
          <w:bottom w:val="nil"/>
          <w:right w:val="nil"/>
          <w:between w:val="nil"/>
        </w:pBdr>
        <w:rPr>
          <w:color w:val="0000FF"/>
        </w:rPr>
      </w:pPr>
      <w:r>
        <w:rPr>
          <w:color w:val="0000FF"/>
        </w:rPr>
        <w:t>The team diligently reviewed the responses received and looked at them through the lens of:</w:t>
      </w:r>
    </w:p>
    <w:p w14:paraId="00000012" w14:textId="77777777" w:rsidR="0084773A" w:rsidRDefault="00F21F7C">
      <w:pPr>
        <w:numPr>
          <w:ilvl w:val="1"/>
          <w:numId w:val="2"/>
        </w:numPr>
        <w:pBdr>
          <w:top w:val="nil"/>
          <w:left w:val="nil"/>
          <w:bottom w:val="nil"/>
          <w:right w:val="nil"/>
          <w:between w:val="nil"/>
        </w:pBdr>
        <w:ind w:left="1800"/>
        <w:rPr>
          <w:color w:val="0000FF"/>
        </w:rPr>
      </w:pPr>
      <w:r>
        <w:rPr>
          <w:color w:val="0000FF"/>
        </w:rPr>
        <w:t>Whether they are within the remit of ICANN</w:t>
      </w:r>
    </w:p>
    <w:p w14:paraId="00000013" w14:textId="77777777" w:rsidR="0084773A" w:rsidRDefault="00F21F7C">
      <w:pPr>
        <w:numPr>
          <w:ilvl w:val="1"/>
          <w:numId w:val="2"/>
        </w:numPr>
        <w:pBdr>
          <w:top w:val="nil"/>
          <w:left w:val="nil"/>
          <w:bottom w:val="nil"/>
          <w:right w:val="nil"/>
          <w:between w:val="nil"/>
        </w:pBdr>
        <w:ind w:left="1800"/>
        <w:rPr>
          <w:color w:val="0000FF"/>
        </w:rPr>
      </w:pPr>
      <w:r>
        <w:rPr>
          <w:color w:val="0000FF"/>
        </w:rPr>
        <w:t>Whether they are within the remit of GNSO policy-making</w:t>
      </w:r>
    </w:p>
    <w:p w14:paraId="00000014" w14:textId="77777777" w:rsidR="0084773A" w:rsidRDefault="00F21F7C">
      <w:pPr>
        <w:numPr>
          <w:ilvl w:val="1"/>
          <w:numId w:val="2"/>
        </w:numPr>
        <w:pBdr>
          <w:top w:val="nil"/>
          <w:left w:val="nil"/>
          <w:bottom w:val="nil"/>
          <w:right w:val="nil"/>
          <w:between w:val="nil"/>
        </w:pBdr>
        <w:ind w:left="1800"/>
        <w:rPr>
          <w:color w:val="0000FF"/>
        </w:rPr>
      </w:pPr>
      <w:r>
        <w:rPr>
          <w:color w:val="0000FF"/>
        </w:rPr>
        <w:t>Whether policy development would result in new requirements for CPs</w:t>
      </w:r>
    </w:p>
    <w:p w14:paraId="00000015" w14:textId="77777777" w:rsidR="0084773A" w:rsidRDefault="00F21F7C">
      <w:pPr>
        <w:numPr>
          <w:ilvl w:val="1"/>
          <w:numId w:val="2"/>
        </w:numPr>
        <w:pBdr>
          <w:top w:val="nil"/>
          <w:left w:val="nil"/>
          <w:bottom w:val="nil"/>
          <w:right w:val="nil"/>
          <w:between w:val="nil"/>
        </w:pBdr>
        <w:ind w:left="1800"/>
        <w:rPr>
          <w:color w:val="0000FF"/>
        </w:rPr>
      </w:pPr>
      <w:r>
        <w:rPr>
          <w:color w:val="0000FF"/>
        </w:rPr>
        <w:t>Expected impact of policy development on the identified issue</w:t>
      </w:r>
    </w:p>
    <w:p w14:paraId="00000016" w14:textId="77777777" w:rsidR="0084773A" w:rsidRDefault="00F21F7C">
      <w:pPr>
        <w:numPr>
          <w:ilvl w:val="1"/>
          <w:numId w:val="2"/>
        </w:numPr>
        <w:pBdr>
          <w:top w:val="nil"/>
          <w:left w:val="nil"/>
          <w:bottom w:val="nil"/>
          <w:right w:val="nil"/>
          <w:between w:val="nil"/>
        </w:pBdr>
        <w:ind w:left="1800"/>
        <w:rPr>
          <w:color w:val="0000FF"/>
        </w:rPr>
      </w:pPr>
      <w:r>
        <w:rPr>
          <w:color w:val="0000FF"/>
        </w:rPr>
        <w:t>Whether the issue is already addressed elsewhere</w:t>
      </w:r>
    </w:p>
    <w:p w14:paraId="00000017" w14:textId="77777777" w:rsidR="0084773A" w:rsidRDefault="00F21F7C">
      <w:pPr>
        <w:numPr>
          <w:ilvl w:val="0"/>
          <w:numId w:val="2"/>
        </w:numPr>
        <w:rPr>
          <w:color w:val="0000FF"/>
        </w:rPr>
      </w:pPr>
      <w:r>
        <w:rPr>
          <w:color w:val="0000FF"/>
        </w:rPr>
        <w:t xml:space="preserve">Input was received from the DNS Abuse Institute, SSAC, ALAC, GAC, </w:t>
      </w:r>
      <w:proofErr w:type="spellStart"/>
      <w:r>
        <w:rPr>
          <w:color w:val="0000FF"/>
        </w:rPr>
        <w:t>RrSG</w:t>
      </w:r>
      <w:proofErr w:type="spellEnd"/>
      <w:r>
        <w:rPr>
          <w:color w:val="0000FF"/>
        </w:rPr>
        <w:t xml:space="preserve">, </w:t>
      </w:r>
      <w:proofErr w:type="spellStart"/>
      <w:r>
        <w:rPr>
          <w:color w:val="0000FF"/>
        </w:rPr>
        <w:t>RySG</w:t>
      </w:r>
      <w:proofErr w:type="spellEnd"/>
      <w:r>
        <w:rPr>
          <w:color w:val="0000FF"/>
        </w:rPr>
        <w:t xml:space="preserve">, BC and NCSG. </w:t>
      </w:r>
    </w:p>
    <w:p w14:paraId="00000018" w14:textId="77777777" w:rsidR="0084773A" w:rsidRDefault="00F21F7C">
      <w:pPr>
        <w:numPr>
          <w:ilvl w:val="0"/>
          <w:numId w:val="2"/>
        </w:numPr>
        <w:rPr>
          <w:color w:val="0000FF"/>
        </w:rPr>
      </w:pPr>
      <w:r>
        <w:rPr>
          <w:color w:val="0000FF"/>
        </w:rPr>
        <w:lastRenderedPageBreak/>
        <w:t xml:space="preserve">Although the small team has not drawn any conclusions yet, at a high level, input reflected the following: </w:t>
      </w:r>
    </w:p>
    <w:p w14:paraId="00000019" w14:textId="77777777" w:rsidR="0084773A" w:rsidRDefault="00F21F7C">
      <w:pPr>
        <w:numPr>
          <w:ilvl w:val="1"/>
          <w:numId w:val="2"/>
        </w:numPr>
        <w:pBdr>
          <w:top w:val="nil"/>
          <w:left w:val="nil"/>
          <w:bottom w:val="nil"/>
          <w:right w:val="nil"/>
          <w:between w:val="nil"/>
        </w:pBdr>
        <w:ind w:left="1800"/>
        <w:rPr>
          <w:color w:val="0000FF"/>
        </w:rPr>
      </w:pPr>
      <w:r>
        <w:rPr>
          <w:color w:val="0000FF"/>
        </w:rPr>
        <w:t>Several respondents feel that policy development is not necessary at this stage, given the numerous other efforts ongoing in the community. Some believe that policy development may even distract from those ongoing efforts.</w:t>
      </w:r>
    </w:p>
    <w:p w14:paraId="0000001A" w14:textId="77777777" w:rsidR="0084773A" w:rsidRDefault="00F21F7C">
      <w:pPr>
        <w:numPr>
          <w:ilvl w:val="1"/>
          <w:numId w:val="2"/>
        </w:numPr>
        <w:pBdr>
          <w:top w:val="nil"/>
          <w:left w:val="nil"/>
          <w:bottom w:val="nil"/>
          <w:right w:val="nil"/>
          <w:between w:val="nil"/>
        </w:pBdr>
        <w:ind w:left="1800"/>
        <w:rPr>
          <w:color w:val="0000FF"/>
        </w:rPr>
      </w:pPr>
      <w:r>
        <w:rPr>
          <w:color w:val="0000FF"/>
        </w:rPr>
        <w:t>Others noted that focusing on maliciously registered domain names, used for the distribution of malware, phishing, or botnets, via a narrowly focused PDP (or narrow phases of a PDP), could deliver results more quickly.</w:t>
      </w:r>
    </w:p>
    <w:p w14:paraId="0000001B" w14:textId="77777777" w:rsidR="0084773A" w:rsidRDefault="00F21F7C">
      <w:pPr>
        <w:numPr>
          <w:ilvl w:val="1"/>
          <w:numId w:val="2"/>
        </w:numPr>
        <w:pBdr>
          <w:top w:val="nil"/>
          <w:left w:val="nil"/>
          <w:bottom w:val="nil"/>
          <w:right w:val="nil"/>
          <w:between w:val="nil"/>
        </w:pBdr>
        <w:ind w:left="1800"/>
        <w:rPr>
          <w:color w:val="0000FF"/>
        </w:rPr>
      </w:pPr>
      <w:r>
        <w:rPr>
          <w:color w:val="0000FF"/>
        </w:rPr>
        <w:t>Others pointed to non-policy development activities that could be explored.</w:t>
      </w:r>
    </w:p>
    <w:p w14:paraId="0000001C" w14:textId="77777777" w:rsidR="0084773A" w:rsidRDefault="00F21F7C">
      <w:pPr>
        <w:numPr>
          <w:ilvl w:val="1"/>
          <w:numId w:val="2"/>
        </w:numPr>
        <w:pBdr>
          <w:top w:val="nil"/>
          <w:left w:val="nil"/>
          <w:bottom w:val="nil"/>
          <w:right w:val="nil"/>
          <w:between w:val="nil"/>
        </w:pBdr>
        <w:ind w:left="1800"/>
        <w:rPr>
          <w:color w:val="0000FF"/>
        </w:rPr>
      </w:pPr>
      <w:r>
        <w:rPr>
          <w:color w:val="0000FF"/>
        </w:rPr>
        <w:t xml:space="preserve">Most/all </w:t>
      </w:r>
      <w:proofErr w:type="spellStart"/>
      <w:r>
        <w:rPr>
          <w:color w:val="0000FF"/>
        </w:rPr>
        <w:t>recognised</w:t>
      </w:r>
      <w:proofErr w:type="spellEnd"/>
      <w:r>
        <w:rPr>
          <w:color w:val="0000FF"/>
        </w:rPr>
        <w:t xml:space="preserve"> the importance of this topic. </w:t>
      </w:r>
    </w:p>
    <w:p w14:paraId="0000001D" w14:textId="77777777" w:rsidR="0084773A" w:rsidRDefault="00F21F7C">
      <w:pPr>
        <w:numPr>
          <w:ilvl w:val="0"/>
          <w:numId w:val="2"/>
        </w:numPr>
        <w:pBdr>
          <w:top w:val="nil"/>
          <w:left w:val="nil"/>
          <w:bottom w:val="nil"/>
          <w:right w:val="nil"/>
          <w:between w:val="nil"/>
        </w:pBdr>
        <w:rPr>
          <w:color w:val="0000FF"/>
        </w:rPr>
      </w:pPr>
      <w:r>
        <w:rPr>
          <w:color w:val="0000FF"/>
        </w:rPr>
        <w:t xml:space="preserve">The small team, in reviewing the input, generally agreed that even if a PDP is needed, care should be taken to avoid distracting/contradicting ongoing work in the community. Furthermore, any potential policy work would need to be very tightly scoped and focused if it is to get to a successful outcome in a reasonable timeframe.  </w:t>
      </w:r>
    </w:p>
    <w:p w14:paraId="0000001E" w14:textId="77777777" w:rsidR="0084773A" w:rsidRDefault="00F21F7C">
      <w:pPr>
        <w:numPr>
          <w:ilvl w:val="0"/>
          <w:numId w:val="2"/>
        </w:numPr>
        <w:pBdr>
          <w:top w:val="nil"/>
          <w:left w:val="nil"/>
          <w:bottom w:val="nil"/>
          <w:right w:val="nil"/>
          <w:between w:val="nil"/>
        </w:pBdr>
        <w:rPr>
          <w:color w:val="0000FF"/>
        </w:rPr>
      </w:pPr>
      <w:r>
        <w:rPr>
          <w:color w:val="0000FF"/>
        </w:rPr>
        <w:t>Following a first pass of the input received, the small team then focused its attention on current requirements and enforcement by engaging with ICANN Compliance. Information from Compliance is expected to help in the further review of the community input received.</w:t>
      </w:r>
    </w:p>
    <w:p w14:paraId="0000001F" w14:textId="77777777" w:rsidR="0084773A" w:rsidRDefault="00F21F7C">
      <w:pPr>
        <w:numPr>
          <w:ilvl w:val="0"/>
          <w:numId w:val="2"/>
        </w:numPr>
        <w:pBdr>
          <w:top w:val="nil"/>
          <w:left w:val="nil"/>
          <w:bottom w:val="nil"/>
          <w:right w:val="nil"/>
          <w:between w:val="nil"/>
        </w:pBdr>
        <w:rPr>
          <w:color w:val="0000FF"/>
        </w:rPr>
      </w:pPr>
      <w:r>
        <w:rPr>
          <w:color w:val="0000FF"/>
        </w:rPr>
        <w:t>Following that engagement, the small team has now turned back to the input received for a second pass which is expected to help determine what recommendations, if any, the small team will agree to make to the GNSO Council for further consideration.</w:t>
      </w:r>
    </w:p>
    <w:p w14:paraId="00000020" w14:textId="77777777" w:rsidR="0084773A" w:rsidRDefault="00F21F7C">
      <w:pPr>
        <w:numPr>
          <w:ilvl w:val="0"/>
          <w:numId w:val="2"/>
        </w:numPr>
        <w:pBdr>
          <w:top w:val="nil"/>
          <w:left w:val="nil"/>
          <w:bottom w:val="nil"/>
          <w:right w:val="nil"/>
          <w:between w:val="nil"/>
        </w:pBdr>
        <w:rPr>
          <w:color w:val="0000FF"/>
        </w:rPr>
      </w:pPr>
      <w:r>
        <w:rPr>
          <w:color w:val="0000FF"/>
        </w:rPr>
        <w:t xml:space="preserve">It is the small team’s objective to finalize its work at the latest by ICANN75. </w:t>
      </w:r>
    </w:p>
    <w:p w14:paraId="00000021" w14:textId="77777777" w:rsidR="0084773A" w:rsidRDefault="00F21F7C">
      <w:pPr>
        <w:numPr>
          <w:ilvl w:val="1"/>
          <w:numId w:val="1"/>
        </w:numPr>
        <w:pBdr>
          <w:top w:val="nil"/>
          <w:left w:val="nil"/>
          <w:bottom w:val="nil"/>
          <w:right w:val="nil"/>
          <w:between w:val="nil"/>
        </w:pBdr>
        <w:ind w:left="1080"/>
      </w:pPr>
      <w:r>
        <w:t>ICANN Compliance questions and answers</w:t>
      </w:r>
    </w:p>
    <w:p w14:paraId="00000022" w14:textId="77777777" w:rsidR="0084773A" w:rsidRDefault="00F21F7C">
      <w:pPr>
        <w:numPr>
          <w:ilvl w:val="0"/>
          <w:numId w:val="2"/>
        </w:numPr>
        <w:pBdr>
          <w:top w:val="nil"/>
          <w:left w:val="nil"/>
          <w:bottom w:val="nil"/>
          <w:right w:val="nil"/>
          <w:between w:val="nil"/>
        </w:pBdr>
        <w:rPr>
          <w:color w:val="0000FF"/>
        </w:rPr>
      </w:pPr>
      <w:r>
        <w:rPr>
          <w:color w:val="0000FF"/>
        </w:rPr>
        <w:t>The small team reached out to ICANN Compliance to better understand the DNS abuse related provisions in the RA/RAA, how enforcement takes place (including what can trigger enforcement), data and metrics for enforcement, and whether there are challenges in enforcing the contracts.</w:t>
      </w:r>
    </w:p>
    <w:p w14:paraId="00000023" w14:textId="77777777" w:rsidR="0084773A" w:rsidRDefault="00F21F7C">
      <w:pPr>
        <w:numPr>
          <w:ilvl w:val="0"/>
          <w:numId w:val="2"/>
        </w:numPr>
        <w:pBdr>
          <w:top w:val="nil"/>
          <w:left w:val="nil"/>
          <w:bottom w:val="nil"/>
          <w:right w:val="nil"/>
          <w:between w:val="nil"/>
        </w:pBdr>
        <w:rPr>
          <w:color w:val="0000FF"/>
        </w:rPr>
      </w:pPr>
      <w:r>
        <w:rPr>
          <w:color w:val="0000FF"/>
        </w:rPr>
        <w:t>ICANN Compliance provided written responses to the small team. Answers from Compliance should be allowed to speak from themselves rather than be interpreted or mischaracterized inadvertently by the small team.</w:t>
      </w:r>
    </w:p>
    <w:p w14:paraId="00000024" w14:textId="77777777" w:rsidR="0084773A" w:rsidRDefault="00F21F7C">
      <w:pPr>
        <w:numPr>
          <w:ilvl w:val="0"/>
          <w:numId w:val="2"/>
        </w:numPr>
        <w:pBdr>
          <w:top w:val="nil"/>
          <w:left w:val="nil"/>
          <w:bottom w:val="nil"/>
          <w:right w:val="nil"/>
          <w:between w:val="nil"/>
        </w:pBdr>
        <w:rPr>
          <w:color w:val="0000FF"/>
        </w:rPr>
      </w:pPr>
      <w:r>
        <w:rPr>
          <w:color w:val="0000FF"/>
        </w:rPr>
        <w:t>ICANN Compliance’s written response: Identified provisions in RA/RAA; described complaint review process and identified triggers for complaints; provided metrics; described factors for reviewing complaints; stated that Compliance is not challenged in being able to enforce the contracts as written.</w:t>
      </w:r>
    </w:p>
    <w:p w14:paraId="00000025" w14:textId="77777777" w:rsidR="0084773A" w:rsidRDefault="00F21F7C">
      <w:pPr>
        <w:numPr>
          <w:ilvl w:val="0"/>
          <w:numId w:val="2"/>
        </w:numPr>
        <w:pBdr>
          <w:top w:val="nil"/>
          <w:left w:val="nil"/>
          <w:bottom w:val="nil"/>
          <w:right w:val="nil"/>
          <w:between w:val="nil"/>
        </w:pBdr>
        <w:rPr>
          <w:color w:val="0000FF"/>
        </w:rPr>
      </w:pPr>
      <w:r>
        <w:rPr>
          <w:color w:val="0000FF"/>
        </w:rPr>
        <w:t>During dialogue, validated that for a given malicious domain name (e.g., botnet, phishing), enforcement is largely procedurally based, and dependent upon the registrar’s specific domain name use and abuse policies.</w:t>
      </w:r>
    </w:p>
    <w:p w14:paraId="00000026" w14:textId="77777777" w:rsidR="0084773A" w:rsidRDefault="00F21F7C">
      <w:pPr>
        <w:numPr>
          <w:ilvl w:val="0"/>
          <w:numId w:val="2"/>
        </w:numPr>
        <w:pBdr>
          <w:top w:val="nil"/>
          <w:left w:val="nil"/>
          <w:bottom w:val="nil"/>
          <w:right w:val="nil"/>
          <w:between w:val="nil"/>
        </w:pBdr>
        <w:rPr>
          <w:color w:val="0000FF"/>
        </w:rPr>
      </w:pPr>
      <w:r>
        <w:rPr>
          <w:color w:val="0000FF"/>
        </w:rPr>
        <w:t>If ICANN Compliance discovered or were informed of a specific malicious domain name, that information could be one important factor that Compliance uses in studying the facts of a particular case. And would again be context-based and relative to the registrar's domain name use and abuse policies.</w:t>
      </w:r>
    </w:p>
    <w:p w14:paraId="00000027" w14:textId="77777777" w:rsidR="0084773A" w:rsidRDefault="00F21F7C">
      <w:pPr>
        <w:numPr>
          <w:ilvl w:val="0"/>
          <w:numId w:val="2"/>
        </w:numPr>
        <w:pBdr>
          <w:top w:val="nil"/>
          <w:left w:val="nil"/>
          <w:bottom w:val="nil"/>
          <w:right w:val="nil"/>
          <w:between w:val="nil"/>
        </w:pBdr>
        <w:rPr>
          <w:color w:val="0000FF"/>
        </w:rPr>
      </w:pPr>
      <w:r>
        <w:rPr>
          <w:color w:val="0000FF"/>
        </w:rPr>
        <w:lastRenderedPageBreak/>
        <w:t>If the community is of the view that the current requirements should be interpreted differently, this might need to be translated to specific changes to the requirements that would allow for such an interpretation (e.g., policy development or contractual changes).</w:t>
      </w:r>
    </w:p>
    <w:p w14:paraId="00000028" w14:textId="77777777" w:rsidR="0084773A" w:rsidRDefault="00F21F7C">
      <w:pPr>
        <w:numPr>
          <w:ilvl w:val="1"/>
          <w:numId w:val="1"/>
        </w:numPr>
      </w:pPr>
      <w:r>
        <w:t>Next steps</w:t>
      </w:r>
    </w:p>
    <w:p w14:paraId="00000029" w14:textId="77777777" w:rsidR="0084773A" w:rsidRDefault="00F21F7C">
      <w:pPr>
        <w:numPr>
          <w:ilvl w:val="2"/>
          <w:numId w:val="1"/>
        </w:numPr>
      </w:pPr>
      <w:r>
        <w:rPr>
          <w:color w:val="0000FF"/>
        </w:rPr>
        <w:t>After a first pass of the input received, and now receiving additional information from ICANN Compliance on current requirements and enforcement, the small team can pursue further review of the community input received.</w:t>
      </w:r>
    </w:p>
    <w:p w14:paraId="0000002A" w14:textId="77777777" w:rsidR="0084773A" w:rsidRDefault="00F21F7C">
      <w:pPr>
        <w:numPr>
          <w:ilvl w:val="2"/>
          <w:numId w:val="1"/>
        </w:numPr>
      </w:pPr>
      <w:r>
        <w:rPr>
          <w:color w:val="0000FF"/>
        </w:rPr>
        <w:t>Preliminarily, the small team has seen that types of DNS abuse can fall into at least three buckets: possibly requiring policy development, to be shared with the community for consideration outside of policy development, to be considered by the Contracted-Parties House (e.g., contract negotiations).</w:t>
      </w:r>
    </w:p>
    <w:p w14:paraId="0000002B" w14:textId="77777777" w:rsidR="0084773A" w:rsidRDefault="00F21F7C">
      <w:pPr>
        <w:numPr>
          <w:ilvl w:val="2"/>
          <w:numId w:val="1"/>
        </w:numPr>
      </w:pPr>
      <w:r>
        <w:rPr>
          <w:color w:val="0000FF"/>
        </w:rPr>
        <w:t>As such, the small team may make recommendations to Council beyond whether or not policy development is needed (and on what DNS abuse elements). Of course, executing on next steps are ultimately up to the GNSO Council.</w:t>
      </w:r>
    </w:p>
    <w:p w14:paraId="0000002C" w14:textId="77777777" w:rsidR="0084773A" w:rsidRDefault="00F21F7C">
      <w:pPr>
        <w:numPr>
          <w:ilvl w:val="0"/>
          <w:numId w:val="1"/>
        </w:numPr>
      </w:pPr>
      <w:r>
        <w:t>Working Session</w:t>
      </w:r>
    </w:p>
    <w:p w14:paraId="0000002D" w14:textId="77777777" w:rsidR="0084773A" w:rsidRDefault="00F21F7C">
      <w:pPr>
        <w:numPr>
          <w:ilvl w:val="0"/>
          <w:numId w:val="2"/>
        </w:numPr>
        <w:rPr>
          <w:color w:val="0000FF"/>
        </w:rPr>
      </w:pPr>
      <w:r>
        <w:rPr>
          <w:color w:val="0000FF"/>
        </w:rPr>
        <w:t>N/A - Continue review of input received</w:t>
      </w:r>
    </w:p>
    <w:p w14:paraId="0000002E" w14:textId="77777777" w:rsidR="0084773A" w:rsidRDefault="00F21F7C">
      <w:pPr>
        <w:numPr>
          <w:ilvl w:val="0"/>
          <w:numId w:val="1"/>
        </w:numPr>
      </w:pPr>
      <w:r>
        <w:t>AOB</w:t>
      </w:r>
    </w:p>
    <w:p w14:paraId="0000002F" w14:textId="77777777" w:rsidR="0084773A" w:rsidRDefault="00F21F7C">
      <w:pPr>
        <w:numPr>
          <w:ilvl w:val="0"/>
          <w:numId w:val="2"/>
        </w:numPr>
        <w:rPr>
          <w:color w:val="0000FF"/>
        </w:rPr>
      </w:pPr>
      <w:r>
        <w:rPr>
          <w:color w:val="0000FF"/>
        </w:rPr>
        <w:t>None</w:t>
      </w:r>
    </w:p>
    <w:p w14:paraId="00000030" w14:textId="77777777" w:rsidR="0084773A" w:rsidRDefault="0084773A"/>
    <w:sectPr w:rsidR="0084773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23817"/>
    <w:multiLevelType w:val="multilevel"/>
    <w:tmpl w:val="0162460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3A051DA3"/>
    <w:multiLevelType w:val="multilevel"/>
    <w:tmpl w:val="67A225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73A"/>
    <w:rsid w:val="005F048A"/>
    <w:rsid w:val="0084773A"/>
    <w:rsid w:val="008A2A17"/>
    <w:rsid w:val="00F21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08A0F"/>
  <w15:docId w15:val="{CBF91A49-9D92-4B36-8AA5-C7A85AD1D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983</Words>
  <Characters>5607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MY PC</cp:lastModifiedBy>
  <cp:revision>2</cp:revision>
  <dcterms:created xsi:type="dcterms:W3CDTF">2022-06-16T10:22:00Z</dcterms:created>
  <dcterms:modified xsi:type="dcterms:W3CDTF">2022-06-16T10:22:00Z</dcterms:modified>
</cp:coreProperties>
</file>