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48" w:rsidRPr="002B4F48" w:rsidRDefault="002B4F48" w:rsidP="002B4F48">
      <w:pPr>
        <w:jc w:val="center"/>
        <w:rPr>
          <w:b/>
        </w:rPr>
      </w:pPr>
      <w:r w:rsidRPr="002B4F48">
        <w:rPr>
          <w:b/>
        </w:rPr>
        <w:t>Proposal for a cross-community working session on accreditation and performance standards required for disclosure of personal registration information to third parties</w:t>
      </w:r>
    </w:p>
    <w:p w:rsidR="002B4F48" w:rsidRDefault="002B4F48"/>
    <w:p w:rsidR="005F0694" w:rsidRDefault="002B4F48">
      <w:r>
        <w:t xml:space="preserve">ICANN has had numerous cross-community working sessions on GDPR and on the “Unified Access Model” over the past year.  This proposed panel is a little different, in that it looks at the matter from the perspective of data protection authorities, </w:t>
      </w:r>
      <w:proofErr w:type="gramStart"/>
      <w:r>
        <w:t>who</w:t>
      </w:r>
      <w:proofErr w:type="gramEnd"/>
      <w:r>
        <w:t xml:space="preserve"> have endorsed the concept of standardization and acceptance of performance and management standards, as a way of ensuring predictably and the safeguarding of human rights in the management of personal information.</w:t>
      </w:r>
    </w:p>
    <w:p w:rsidR="002B4F48" w:rsidRDefault="002B4F48"/>
    <w:p w:rsidR="002B4F48" w:rsidRDefault="002B4F48">
      <w:r>
        <w:t>The panel will be comprised of: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>A data protection authority or representative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>An abuse practitioner in a large registrar or registry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 xml:space="preserve">A criminal law and </w:t>
      </w:r>
      <w:proofErr w:type="spellStart"/>
      <w:r>
        <w:t>cybersecurity</w:t>
      </w:r>
      <w:proofErr w:type="spellEnd"/>
      <w:r>
        <w:t xml:space="preserve"> enforcement expert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>A representative of the police who is engaged in serious organized crime investigation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>A representative of trademark and intellectual property investigators</w:t>
      </w:r>
    </w:p>
    <w:p w:rsidR="002B4F48" w:rsidRDefault="002B4F48" w:rsidP="002B4F48">
      <w:pPr>
        <w:pStyle w:val="ListParagraph"/>
        <w:numPr>
          <w:ilvl w:val="0"/>
          <w:numId w:val="1"/>
        </w:numPr>
      </w:pPr>
      <w:r>
        <w:t>A representative of civil society at ICANN (from NCSG)</w:t>
      </w:r>
    </w:p>
    <w:p w:rsidR="00833B6C" w:rsidRDefault="00833B6C" w:rsidP="002B4F48">
      <w:pPr>
        <w:pStyle w:val="ListParagraph"/>
        <w:numPr>
          <w:ilvl w:val="0"/>
          <w:numId w:val="1"/>
        </w:numPr>
      </w:pPr>
      <w:r>
        <w:t>A technical expert well versed in the RDAP protocol and its implementation</w:t>
      </w:r>
    </w:p>
    <w:p w:rsidR="002B4F48" w:rsidRDefault="002B4F48" w:rsidP="002B4F48">
      <w:r>
        <w:t xml:space="preserve">The panel will be tasked to respond to questions coming from a “Greek Chorus” comprised of ICANN volunteers who are either on the new EPDP or watching it closely, the CEO of ICANN, </w:t>
      </w:r>
      <w:r w:rsidR="00833B6C">
        <w:t xml:space="preserve">a journalist, </w:t>
      </w:r>
      <w:r>
        <w:t xml:space="preserve">ICANN legal counsel, the star </w:t>
      </w:r>
      <w:proofErr w:type="spellStart"/>
      <w:r>
        <w:t>defendent</w:t>
      </w:r>
      <w:proofErr w:type="spellEnd"/>
      <w:r>
        <w:t xml:space="preserve"> for the registrars at the moment (Elliot </w:t>
      </w:r>
      <w:proofErr w:type="spellStart"/>
      <w:r>
        <w:t>Noss</w:t>
      </w:r>
      <w:proofErr w:type="spellEnd"/>
      <w:r>
        <w:t>) and others who can lay claim to asking disinterested questions in the public interest.</w:t>
      </w:r>
      <w:r w:rsidR="00833B6C">
        <w:t xml:space="preserve"> </w:t>
      </w:r>
    </w:p>
    <w:p w:rsidR="002B4F48" w:rsidRDefault="002B4F48" w:rsidP="002B4F48"/>
    <w:p w:rsidR="002B4F48" w:rsidRDefault="002B4F48" w:rsidP="002B4F48">
      <w:r>
        <w:t>What follows are some of the questions that will be given to panelists prior to the event.  Each panelist will be asked to summarize in one page his/her background  (CV) and views on the topic, and that will be available as a resource material prior to the panel (th</w:t>
      </w:r>
      <w:r w:rsidR="00833B6C">
        <w:t xml:space="preserve">is will save considerable time </w:t>
      </w:r>
      <w:r>
        <w:t xml:space="preserve">on the panel, and brief the audience prior to the event).   </w:t>
      </w:r>
    </w:p>
    <w:p w:rsidR="00833B6C" w:rsidRDefault="00833B6C" w:rsidP="002B4F48"/>
    <w:p w:rsidR="00833B6C" w:rsidRDefault="00833B6C" w:rsidP="002B4F48">
      <w:r>
        <w:t>Rights to access data as a third party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In your view, what “rights” does a third party have to access registration data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How broad can the purpose of access be, and still be in compliance with the GDPR and other relevant data protection legislation?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What, if anything, does the EU Charter of Fundamental Rights have to do with third party access to data?</w:t>
      </w:r>
    </w:p>
    <w:p w:rsidR="00833B6C" w:rsidRDefault="00833B6C" w:rsidP="00833B6C"/>
    <w:p w:rsidR="00833B6C" w:rsidRDefault="00833B6C" w:rsidP="00833B6C">
      <w:r>
        <w:t>Accreditation of Third Parties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Who should accredit third parties?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Does ICANN have a role in this accreditation or not, and what are the legal implications of it taking a role?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What does a data controller need to know about a party before accepting a request for disclosure of personal information?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lastRenderedPageBreak/>
        <w:t>What role could RDAP play in facilitating the accreditation of third parties?</w:t>
      </w:r>
    </w:p>
    <w:p w:rsidR="00833B6C" w:rsidRDefault="00833B6C" w:rsidP="00833B6C"/>
    <w:p w:rsidR="00833B6C" w:rsidRDefault="00833B6C" w:rsidP="00833B6C"/>
    <w:p w:rsidR="00833B6C" w:rsidRDefault="00833B6C" w:rsidP="00833B6C">
      <w:r>
        <w:t>Management Standards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Why are management standards useful in compliance with data protection law?  What are the relevant provisions of the GDPR, and how do they work?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What management standards does a third party have to satisfy in order to be a trusted recipient of registration information?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What security standards do controllers, processors, and third parties need to adhere to in order to ensure compliance with law and expected security standards?</w:t>
      </w:r>
    </w:p>
    <w:p w:rsidR="00833B6C" w:rsidRDefault="00833B6C" w:rsidP="00833B6C">
      <w:pPr>
        <w:pStyle w:val="ListParagraph"/>
        <w:numPr>
          <w:ilvl w:val="0"/>
          <w:numId w:val="2"/>
        </w:numPr>
      </w:pPr>
      <w:r>
        <w:t>How can public safety representatives continue to perform highly confidential investigations without compromising their own identities, or those of victims, informants, and the investigation itself?</w:t>
      </w:r>
    </w:p>
    <w:p w:rsidR="00DE1F96" w:rsidRDefault="00DE1F96" w:rsidP="00833B6C">
      <w:pPr>
        <w:pStyle w:val="ListParagraph"/>
        <w:numPr>
          <w:ilvl w:val="0"/>
          <w:numId w:val="2"/>
        </w:numPr>
      </w:pPr>
      <w:r>
        <w:t>What protocols and security techniques could be of assistance in this matter?</w:t>
      </w:r>
    </w:p>
    <w:p w:rsidR="00DE1F96" w:rsidRDefault="00DE1F96" w:rsidP="00DE1F96"/>
    <w:p w:rsidR="00DE1F96" w:rsidRDefault="00DE1F96" w:rsidP="00DE1F96"/>
    <w:p w:rsidR="00DE1F96" w:rsidRDefault="00DE1F96" w:rsidP="00DE1F96">
      <w:r>
        <w:t>These 12 questions give an indication of the kind of depth and detail that we hope to get into on this high interest panel.  After the “</w:t>
      </w:r>
      <w:proofErr w:type="spellStart"/>
      <w:r>
        <w:t>greek</w:t>
      </w:r>
      <w:proofErr w:type="spellEnd"/>
      <w:r>
        <w:t xml:space="preserve"> chorus” has asked questions of the panel for an hour, we will open the floor to the audience for further questions.</w:t>
      </w:r>
    </w:p>
    <w:p w:rsidR="00DE1F96" w:rsidRDefault="00DE1F96" w:rsidP="00DE1F96">
      <w:bookmarkStart w:id="0" w:name="_GoBack"/>
      <w:bookmarkEnd w:id="0"/>
    </w:p>
    <w:sectPr w:rsidR="00DE1F96" w:rsidSect="005F06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5E81"/>
    <w:multiLevelType w:val="hybridMultilevel"/>
    <w:tmpl w:val="95E62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E79CE"/>
    <w:multiLevelType w:val="hybridMultilevel"/>
    <w:tmpl w:val="1414A6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D4A81"/>
    <w:multiLevelType w:val="hybridMultilevel"/>
    <w:tmpl w:val="02748B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8F769A"/>
    <w:multiLevelType w:val="hybridMultilevel"/>
    <w:tmpl w:val="AA26E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48"/>
    <w:rsid w:val="002B4F48"/>
    <w:rsid w:val="005F0694"/>
    <w:rsid w:val="00833B6C"/>
    <w:rsid w:val="00DE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60BE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530</Words>
  <Characters>3027</Characters>
  <Application>Microsoft Macintosh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Perrin</dc:creator>
  <cp:keywords/>
  <dc:description/>
  <cp:lastModifiedBy>Stephanie Perrin</cp:lastModifiedBy>
  <cp:revision>1</cp:revision>
  <dcterms:created xsi:type="dcterms:W3CDTF">2018-07-24T15:37:00Z</dcterms:created>
  <dcterms:modified xsi:type="dcterms:W3CDTF">2018-07-24T16:03:00Z</dcterms:modified>
</cp:coreProperties>
</file>