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66739" w:rsidRDefault="004562A3">
      <w:r>
        <w:t>Open Data Presentation:</w:t>
      </w:r>
    </w:p>
    <w:p w:rsidR="00CA21D0" w:rsidRDefault="00CA21D0"/>
    <w:p w:rsidR="00CA21D0" w:rsidRDefault="00BB714B">
      <w:r>
        <w:t>Jay Daley is a community member contracted to work on the open data initiative</w:t>
      </w:r>
    </w:p>
    <w:p w:rsidR="00BB714B" w:rsidRDefault="00BB714B"/>
    <w:p w:rsidR="00CA21D0" w:rsidRDefault="00BB714B">
      <w:r>
        <w:t>Jana Juginovic is here from ICANN staff to update us on the ITI</w:t>
      </w:r>
    </w:p>
    <w:p w:rsidR="00BB714B" w:rsidRDefault="00BB714B"/>
    <w:p w:rsidR="00BB714B" w:rsidRDefault="00BB714B">
      <w:r>
        <w:t>Raoul Plommer is a member of the NPOC who works with Open Knowledge Finland</w:t>
      </w:r>
    </w:p>
    <w:p w:rsidR="00BB714B" w:rsidRDefault="00BB714B"/>
    <w:p w:rsidR="00BB714B" w:rsidRDefault="00BB714B">
      <w:r w:rsidRPr="00075737">
        <w:t>Mark</w:t>
      </w:r>
      <w:r>
        <w:t xml:space="preserve"> Datsgeld</w:t>
      </w:r>
      <w:r w:rsidR="00E20987">
        <w:t xml:space="preserve"> holds a Master's focused on Internet Governance and h</w:t>
      </w:r>
      <w:r w:rsidRPr="00075737">
        <w:t>elps represent Latin American Businesses within ICANN's Business Constituency.</w:t>
      </w:r>
    </w:p>
    <w:p w:rsidR="00CA21D0" w:rsidRDefault="00CA21D0"/>
    <w:p w:rsidR="00F23082" w:rsidRDefault="00F23082">
      <w:r>
        <w:t>Introduction</w:t>
      </w:r>
    </w:p>
    <w:p w:rsidR="00160E07" w:rsidRDefault="00160E07" w:rsidP="00B108B3"/>
    <w:p w:rsidR="00160E07" w:rsidRDefault="00F23082" w:rsidP="00160E07">
      <w:pPr>
        <w:pStyle w:val="ListParagraph"/>
        <w:numPr>
          <w:ilvl w:val="0"/>
          <w:numId w:val="1"/>
        </w:numPr>
      </w:pPr>
      <w:r>
        <w:t xml:space="preserve">Who am I? </w:t>
      </w:r>
      <w:r w:rsidR="00160E07">
        <w:t xml:space="preserve">NCUC and WS2 </w:t>
      </w:r>
      <w:r>
        <w:t xml:space="preserve">Transparency Rapporteur – </w:t>
      </w:r>
      <w:r w:rsidR="00160E07">
        <w:t>Day j</w:t>
      </w:r>
      <w:r w:rsidR="00B108B3">
        <w:t>ob – advocate for transparency</w:t>
      </w:r>
      <w:r w:rsidR="00160E07">
        <w:t>. Very cool to be engaging on this work at ICANN.</w:t>
      </w:r>
    </w:p>
    <w:p w:rsidR="00ED60B2" w:rsidRDefault="00ED60B2" w:rsidP="00ED60B2"/>
    <w:p w:rsidR="000D5295" w:rsidRDefault="000D5295" w:rsidP="00B108B3">
      <w:pPr>
        <w:pStyle w:val="ListParagraph"/>
        <w:numPr>
          <w:ilvl w:val="0"/>
          <w:numId w:val="1"/>
        </w:numPr>
      </w:pPr>
      <w:r>
        <w:t xml:space="preserve">Session format – introduction to the issue, followed by updates from ICANN on </w:t>
      </w:r>
      <w:r w:rsidR="00B108B3">
        <w:t xml:space="preserve">the ODI and ITI, </w:t>
      </w:r>
      <w:r>
        <w:t>and then discussions from two community perspectives – from the NPOC and from the BC.</w:t>
      </w:r>
    </w:p>
    <w:p w:rsidR="00B108B3" w:rsidRDefault="00B108B3" w:rsidP="00B108B3"/>
    <w:p w:rsidR="00ED60B2" w:rsidRDefault="00ED60B2" w:rsidP="00ED60B2">
      <w:pPr>
        <w:pStyle w:val="ListParagraph"/>
        <w:numPr>
          <w:ilvl w:val="0"/>
          <w:numId w:val="1"/>
        </w:numPr>
      </w:pPr>
      <w:r>
        <w:t>Transparency is the lifeblood of accountability</w:t>
      </w:r>
    </w:p>
    <w:p w:rsidR="00ED60B2" w:rsidRDefault="00ED60B2" w:rsidP="00ED60B2">
      <w:pPr>
        <w:ind w:left="360"/>
      </w:pPr>
    </w:p>
    <w:p w:rsidR="00ED60B2" w:rsidRDefault="00ED60B2" w:rsidP="00ED60B2">
      <w:pPr>
        <w:pStyle w:val="ListParagraph"/>
        <w:numPr>
          <w:ilvl w:val="0"/>
          <w:numId w:val="1"/>
        </w:numPr>
      </w:pPr>
      <w:r>
        <w:t>Everything we do as the community should, ideally be from an informed perspective</w:t>
      </w:r>
    </w:p>
    <w:p w:rsidR="00ED60B2" w:rsidRDefault="00B108B3" w:rsidP="00ED60B2">
      <w:pPr>
        <w:pStyle w:val="ListParagraph"/>
        <w:numPr>
          <w:ilvl w:val="0"/>
          <w:numId w:val="1"/>
        </w:numPr>
      </w:pPr>
      <w:r>
        <w:t>Access to t</w:t>
      </w:r>
      <w:r w:rsidR="00ED60B2">
        <w:t xml:space="preserve">imely, accurate, comprehensive and accessible information </w:t>
      </w:r>
      <w:r>
        <w:t>from ICANN</w:t>
      </w:r>
    </w:p>
    <w:p w:rsidR="00ED60B2" w:rsidRDefault="00ED60B2" w:rsidP="00ED60B2">
      <w:pPr>
        <w:pStyle w:val="ListParagraph"/>
      </w:pPr>
    </w:p>
    <w:p w:rsidR="00A9314F" w:rsidRDefault="00A9314F" w:rsidP="00A9314F">
      <w:pPr>
        <w:pStyle w:val="ListParagraph"/>
        <w:numPr>
          <w:ilvl w:val="0"/>
          <w:numId w:val="1"/>
        </w:numPr>
      </w:pPr>
      <w:r>
        <w:t xml:space="preserve">Transparency is fundamentally about a culture shift. </w:t>
      </w:r>
    </w:p>
    <w:p w:rsidR="00A9314F" w:rsidRDefault="00A9314F" w:rsidP="00A9314F">
      <w:pPr>
        <w:pStyle w:val="ListParagraph"/>
      </w:pPr>
    </w:p>
    <w:p w:rsidR="00A9314F" w:rsidRDefault="00A9314F" w:rsidP="00A9314F">
      <w:pPr>
        <w:pStyle w:val="ListParagraph"/>
        <w:numPr>
          <w:ilvl w:val="1"/>
          <w:numId w:val="1"/>
        </w:numPr>
      </w:pPr>
      <w:r>
        <w:t>Traditional model – where you see what is made available, and the vast bulk of data remains inaccessible.</w:t>
      </w:r>
    </w:p>
    <w:p w:rsidR="00A9314F" w:rsidRDefault="00A9314F" w:rsidP="00A9314F">
      <w:pPr>
        <w:pStyle w:val="ListParagraph"/>
        <w:numPr>
          <w:ilvl w:val="1"/>
          <w:numId w:val="1"/>
        </w:numPr>
      </w:pPr>
      <w:r>
        <w:t>Open model – where all information is by default accessible. Not total transparency – but confidentiality is restricted to areas of legitimate needs: privacy, information whose disclosure would undermine measures to protect the security and stability of the Internet, etc.</w:t>
      </w:r>
    </w:p>
    <w:p w:rsidR="00743820" w:rsidRDefault="00743820" w:rsidP="00743820">
      <w:pPr>
        <w:pStyle w:val="ListParagraph"/>
        <w:numPr>
          <w:ilvl w:val="0"/>
          <w:numId w:val="1"/>
        </w:numPr>
      </w:pPr>
      <w:r>
        <w:t>Access and openness should be understood expansively, and exceptions to disclosure should be understood in as limited a manner as possible.</w:t>
      </w:r>
    </w:p>
    <w:p w:rsidR="009B4259" w:rsidRDefault="009B4259" w:rsidP="009B4259">
      <w:pPr>
        <w:pStyle w:val="ListParagraph"/>
      </w:pPr>
    </w:p>
    <w:p w:rsidR="009D4906" w:rsidRDefault="009B4259" w:rsidP="00B108B3">
      <w:pPr>
        <w:pStyle w:val="ListParagraph"/>
        <w:numPr>
          <w:ilvl w:val="0"/>
          <w:numId w:val="1"/>
        </w:numPr>
      </w:pPr>
      <w:r>
        <w:t xml:space="preserve">Today we’re going to be talking about two avenues for disclosure, which are via the open data initiative and the information transparency initiative. We’re going to learn more about what </w:t>
      </w:r>
      <w:r w:rsidR="00B108B3">
        <w:t xml:space="preserve">specifically </w:t>
      </w:r>
      <w:r>
        <w:t xml:space="preserve">these two programs are doing, but for now, I wanted to sort of introduce the topic by giving a few examples of how open data can be </w:t>
      </w:r>
      <w:r w:rsidR="00B108B3">
        <w:t>effective</w:t>
      </w:r>
      <w:r>
        <w:t>, and</w:t>
      </w:r>
      <w:r w:rsidR="00B108B3">
        <w:t xml:space="preserve"> the impact that it can have for </w:t>
      </w:r>
      <w:r>
        <w:t xml:space="preserve">organizations which embrace transparency. </w:t>
      </w:r>
    </w:p>
    <w:p w:rsidR="009D4906" w:rsidRDefault="009D4906" w:rsidP="009B4259">
      <w:pPr>
        <w:pStyle w:val="ListParagraph"/>
      </w:pPr>
    </w:p>
    <w:p w:rsidR="00B108B3" w:rsidRDefault="008C7E6A" w:rsidP="00F23082">
      <w:pPr>
        <w:pStyle w:val="ListParagraph"/>
        <w:numPr>
          <w:ilvl w:val="0"/>
          <w:numId w:val="1"/>
        </w:numPr>
      </w:pPr>
      <w:r>
        <w:lastRenderedPageBreak/>
        <w:t xml:space="preserve">Start by talking about economic benefits – because </w:t>
      </w:r>
      <w:r w:rsidR="000A55EB">
        <w:t xml:space="preserve">there’s been a lot of talk recently about the need to cut costs. </w:t>
      </w:r>
      <w:r w:rsidR="00B108B3">
        <w:t>So it’s natural to question what kind of impact open data may have on the organization. Experience suggests that, in addition to external business benefits flowing from the information ICANN can provide, open data, at least in the form of procurement transparency, has significant potential to save the organization money.</w:t>
      </w:r>
    </w:p>
    <w:p w:rsidR="00467A18" w:rsidRDefault="00467A18" w:rsidP="00B108B3"/>
    <w:p w:rsidR="00467A18" w:rsidRDefault="00467A18" w:rsidP="00467A18">
      <w:pPr>
        <w:pStyle w:val="ListParagraph"/>
        <w:numPr>
          <w:ilvl w:val="0"/>
          <w:numId w:val="1"/>
        </w:numPr>
      </w:pPr>
      <w:r>
        <w:t xml:space="preserve">Screenshot from Paraguay’s open contracting website – first introduced in 2010. Just a screenshot - lookup </w:t>
      </w:r>
      <w:r w:rsidRPr="00467A18">
        <w:t xml:space="preserve">paraguay </w:t>
      </w:r>
      <w:r w:rsidR="00CF274C">
        <w:t>DNCP</w:t>
      </w:r>
      <w:r>
        <w:t xml:space="preserve"> if you want to explore the data yourself – but it’s very interactive and lets you track who’s spending how much and on what [slide] to the extent of actually reviewing the contracts themselves.</w:t>
      </w:r>
    </w:p>
    <w:p w:rsidR="00467A18" w:rsidRDefault="00467A18" w:rsidP="00467A18">
      <w:pPr>
        <w:pStyle w:val="ListParagraph"/>
      </w:pPr>
    </w:p>
    <w:p w:rsidR="00467A18" w:rsidRDefault="00467A18" w:rsidP="00467A18">
      <w:pPr>
        <w:pStyle w:val="ListParagraph"/>
        <w:numPr>
          <w:ilvl w:val="0"/>
          <w:numId w:val="1"/>
        </w:numPr>
      </w:pPr>
      <w:r>
        <w:t xml:space="preserve">[Slide] This is a similar website that was instituted by </w:t>
      </w:r>
      <w:r w:rsidR="00D764B8">
        <w:t>Ukraine called ProZorro – again – all those values are clickable, you can dig down and find the individual contracts.</w:t>
      </w:r>
    </w:p>
    <w:p w:rsidR="00D764B8" w:rsidRDefault="00D764B8" w:rsidP="00D764B8">
      <w:pPr>
        <w:pStyle w:val="ListParagraph"/>
      </w:pPr>
    </w:p>
    <w:p w:rsidR="00D764B8" w:rsidRDefault="00D764B8" w:rsidP="00467A18">
      <w:pPr>
        <w:pStyle w:val="ListParagraph"/>
        <w:numPr>
          <w:ilvl w:val="0"/>
          <w:numId w:val="1"/>
        </w:numPr>
      </w:pPr>
      <w:r>
        <w:t xml:space="preserve">It’s a pretty fancy website – costs for developing the website as a pilot in 2015 and then operating it through the end of 2017 – about </w:t>
      </w:r>
      <w:r w:rsidRPr="00D62CF5">
        <w:t>€4.69 million</w:t>
      </w:r>
      <w:r>
        <w:t>. Cost savings</w:t>
      </w:r>
      <w:r w:rsidR="00520B56">
        <w:t xml:space="preserve"> in procurement</w:t>
      </w:r>
      <w:r>
        <w:t xml:space="preserve"> as a result of the open data system over that same two year period, calculated on the basis contracted costs compared to </w:t>
      </w:r>
      <w:r w:rsidR="00520B56">
        <w:t xml:space="preserve">initial </w:t>
      </w:r>
      <w:r>
        <w:t xml:space="preserve">cost estimates, indicate a total of </w:t>
      </w:r>
      <w:r w:rsidRPr="00D62CF5">
        <w:t>€1.19 billion in</w:t>
      </w:r>
      <w:r>
        <w:t xml:space="preserve"> cost</w:t>
      </w:r>
      <w:r w:rsidRPr="00D62CF5">
        <w:t xml:space="preserve"> savings </w:t>
      </w:r>
      <w:r w:rsidR="00520B56">
        <w:t>over the same time period</w:t>
      </w:r>
      <w:r w:rsidRPr="00D62CF5">
        <w:t>.</w:t>
      </w:r>
      <w:r>
        <w:t xml:space="preserve"> </w:t>
      </w:r>
    </w:p>
    <w:p w:rsidR="00D764B8" w:rsidRDefault="00D764B8" w:rsidP="00D764B8">
      <w:pPr>
        <w:pStyle w:val="ListParagraph"/>
      </w:pPr>
    </w:p>
    <w:p w:rsidR="00D764B8" w:rsidRDefault="00520B56" w:rsidP="00520B56">
      <w:pPr>
        <w:pStyle w:val="ListParagraph"/>
        <w:numPr>
          <w:ilvl w:val="0"/>
          <w:numId w:val="1"/>
        </w:numPr>
      </w:pPr>
      <w:r>
        <w:t xml:space="preserve">So that’s cost estimates – what about actual spending? I recently carried out </w:t>
      </w:r>
      <w:r w:rsidR="00930BCF">
        <w:t xml:space="preserve">a study </w:t>
      </w:r>
      <w:r>
        <w:t xml:space="preserve">for the Open Government Partnership </w:t>
      </w:r>
      <w:r w:rsidR="00930BCF">
        <w:t>looking at procurement costs in Paraguay after the adoption of their own open contracting system</w:t>
      </w:r>
      <w:r>
        <w:t xml:space="preserve">. Spending on things like defence and education can be highly variable, of course, so we looked at prices paid </w:t>
      </w:r>
      <w:r w:rsidR="00930BCF" w:rsidRPr="00930BCF">
        <w:t xml:space="preserve">for budget items which are relatively resistant to </w:t>
      </w:r>
      <w:r>
        <w:t>fluctuation</w:t>
      </w:r>
      <w:r w:rsidR="00930BCF">
        <w:t xml:space="preserve">  - between 2010 – 2016 – the government </w:t>
      </w:r>
      <w:r>
        <w:t>saved</w:t>
      </w:r>
      <w:r w:rsidR="00930BCF">
        <w:t xml:space="preserve"> </w:t>
      </w:r>
      <w:r>
        <w:t xml:space="preserve">USD </w:t>
      </w:r>
      <w:r w:rsidR="00930BCF">
        <w:t xml:space="preserve">150 million </w:t>
      </w:r>
      <w:r>
        <w:t xml:space="preserve">on </w:t>
      </w:r>
      <w:r w:rsidR="00930BCF">
        <w:t xml:space="preserve">office supplies </w:t>
      </w:r>
      <w:r>
        <w:t xml:space="preserve">alone, </w:t>
      </w:r>
      <w:r w:rsidR="00930BCF">
        <w:t>based on</w:t>
      </w:r>
      <w:r>
        <w:t xml:space="preserve"> the</w:t>
      </w:r>
      <w:r w:rsidR="00930BCF">
        <w:t xml:space="preserve"> 2010 trends. </w:t>
      </w:r>
    </w:p>
    <w:p w:rsidR="009D4906" w:rsidRDefault="009D4906" w:rsidP="009D4906">
      <w:pPr>
        <w:pStyle w:val="ListParagraph"/>
      </w:pPr>
    </w:p>
    <w:p w:rsidR="009D4906" w:rsidRDefault="00CA21D0" w:rsidP="00930BCF">
      <w:pPr>
        <w:pStyle w:val="ListParagraph"/>
        <w:numPr>
          <w:ilvl w:val="0"/>
          <w:numId w:val="1"/>
        </w:numPr>
      </w:pPr>
      <w:r>
        <w:t xml:space="preserve">Uncertain if or how openness in procurement and contracting </w:t>
      </w:r>
      <w:r w:rsidR="009D4906">
        <w:t>will be a part of these initiatives… it is a dataset which could potenti</w:t>
      </w:r>
      <w:r>
        <w:t>ally be a part of this approach, hopefully it’s being considered.</w:t>
      </w:r>
    </w:p>
    <w:p w:rsidR="0035478E" w:rsidRDefault="0035478E" w:rsidP="0035478E">
      <w:pPr>
        <w:pStyle w:val="ListParagraph"/>
      </w:pPr>
    </w:p>
    <w:p w:rsidR="0035478E" w:rsidRDefault="0035478E" w:rsidP="00CA21D0">
      <w:pPr>
        <w:pStyle w:val="ListParagraph"/>
        <w:numPr>
          <w:ilvl w:val="0"/>
          <w:numId w:val="1"/>
        </w:numPr>
      </w:pPr>
      <w:r>
        <w:t xml:space="preserve">Also useful to uncovering waste or mismanagement. </w:t>
      </w:r>
      <w:r w:rsidR="00CA21D0">
        <w:t xml:space="preserve">After transparency measures were adopted, journalists and citizens began to dig through the books and found that </w:t>
      </w:r>
      <w:r>
        <w:t xml:space="preserve"> the Ministry of education had spent around US$35,000</w:t>
      </w:r>
      <w:r w:rsidRPr="0035478E">
        <w:t xml:space="preserve"> for refreshments</w:t>
      </w:r>
      <w:r>
        <w:t xml:space="preserve"> for a meeting – including </w:t>
      </w:r>
      <w:r w:rsidR="003001BD">
        <w:t xml:space="preserve">USD 14 for bottles of mate tea. The Minister of Education was ultimately forced to resign as a result of the cocido de oro scandal – the impact of this oversight is another contributing factor to the decreased spending costs. </w:t>
      </w:r>
    </w:p>
    <w:p w:rsidR="009D4906" w:rsidRDefault="009D4906" w:rsidP="009D4906">
      <w:pPr>
        <w:pStyle w:val="ListParagraph"/>
      </w:pPr>
    </w:p>
    <w:p w:rsidR="009D4906" w:rsidRDefault="009D4906" w:rsidP="00930BCF">
      <w:pPr>
        <w:pStyle w:val="ListParagraph"/>
        <w:numPr>
          <w:ilvl w:val="0"/>
          <w:numId w:val="1"/>
        </w:numPr>
      </w:pPr>
      <w:r>
        <w:t xml:space="preserve">Accessibility of information is a major challenge. As I engage, particularly with new members, constantly hearing frustrations about how tough it is for people to get up to speed on an issue they want to engage in. This can even be a problem with veteran </w:t>
      </w:r>
      <w:r>
        <w:lastRenderedPageBreak/>
        <w:t>members – you step away for a few weeks, suddenly the conversation is beyond recognition.</w:t>
      </w:r>
    </w:p>
    <w:p w:rsidR="009D4906" w:rsidRDefault="009D4906" w:rsidP="009D4906">
      <w:pPr>
        <w:pStyle w:val="ListParagraph"/>
      </w:pPr>
    </w:p>
    <w:p w:rsidR="009D4906" w:rsidRDefault="009D4906" w:rsidP="00930BCF">
      <w:pPr>
        <w:pStyle w:val="ListParagraph"/>
        <w:numPr>
          <w:ilvl w:val="0"/>
          <w:numId w:val="1"/>
        </w:numPr>
      </w:pPr>
      <w:r>
        <w:t xml:space="preserve">This is Canada’s open parliament website – you can chart what’s been said, by who, </w:t>
      </w:r>
      <w:r w:rsidR="007721DE">
        <w:t>and in what context.</w:t>
      </w:r>
    </w:p>
    <w:p w:rsidR="007721DE" w:rsidRDefault="007721DE" w:rsidP="007721DE">
      <w:pPr>
        <w:pStyle w:val="ListParagraph"/>
      </w:pPr>
    </w:p>
    <w:p w:rsidR="007721DE" w:rsidRDefault="007721DE" w:rsidP="00930BCF">
      <w:pPr>
        <w:pStyle w:val="ListParagraph"/>
        <w:numPr>
          <w:ilvl w:val="0"/>
          <w:numId w:val="1"/>
        </w:numPr>
      </w:pPr>
      <w:r>
        <w:t xml:space="preserve">Steel and aluminium. Debates – different, but </w:t>
      </w:r>
    </w:p>
    <w:p w:rsidR="003001BD" w:rsidRDefault="003001BD" w:rsidP="003001BD">
      <w:pPr>
        <w:pStyle w:val="ListParagraph"/>
      </w:pPr>
    </w:p>
    <w:p w:rsidR="00CA21D0" w:rsidRDefault="00CA21D0" w:rsidP="00930BCF">
      <w:pPr>
        <w:pStyle w:val="ListParagraph"/>
        <w:numPr>
          <w:ilvl w:val="0"/>
          <w:numId w:val="1"/>
        </w:numPr>
      </w:pPr>
      <w:r>
        <w:t>Wrap up with a</w:t>
      </w:r>
      <w:r w:rsidR="003001BD">
        <w:t xml:space="preserve"> few </w:t>
      </w:r>
      <w:r>
        <w:t xml:space="preserve">more </w:t>
      </w:r>
      <w:r w:rsidR="003001BD">
        <w:t xml:space="preserve">examples </w:t>
      </w:r>
      <w:r>
        <w:t xml:space="preserve">from the UK. One of the cool things about open data is it’s impossible to predict where the community can take things. You put this stuff out there – and people can engage with the data in different ways. </w:t>
      </w:r>
    </w:p>
    <w:p w:rsidR="00CA21D0" w:rsidRDefault="00CA21D0" w:rsidP="00CA21D0">
      <w:pPr>
        <w:pStyle w:val="ListParagraph"/>
      </w:pPr>
    </w:p>
    <w:p w:rsidR="003001BD" w:rsidRDefault="003001BD" w:rsidP="00930BCF">
      <w:pPr>
        <w:pStyle w:val="ListParagraph"/>
        <w:numPr>
          <w:ilvl w:val="0"/>
          <w:numId w:val="1"/>
        </w:numPr>
      </w:pPr>
      <w:r w:rsidRPr="00510AAA">
        <w:t>data.gov.uk</w:t>
      </w:r>
      <w:r>
        <w:t xml:space="preserve"> website. </w:t>
      </w:r>
    </w:p>
    <w:p w:rsidR="000A55EB" w:rsidRDefault="000A55EB" w:rsidP="000A55EB">
      <w:pPr>
        <w:pStyle w:val="ListParagraph"/>
      </w:pPr>
    </w:p>
    <w:p w:rsidR="003001BD" w:rsidRDefault="003001BD" w:rsidP="003001BD">
      <w:r>
        <w:t>Statistics around arrests and banning orders by football club – Newcastle is way out in front, although a strong showing by Chelsea as well</w:t>
      </w:r>
    </w:p>
    <w:p w:rsidR="00F23082" w:rsidRDefault="00F23082"/>
    <w:p w:rsidR="004562A3" w:rsidRDefault="004562A3"/>
    <w:p w:rsidR="004562A3" w:rsidRDefault="004562A3">
      <w:r>
        <w:t>Open contracting</w:t>
      </w:r>
    </w:p>
    <w:p w:rsidR="00B826CE" w:rsidRDefault="00B826CE"/>
    <w:p w:rsidR="00510AAA" w:rsidRDefault="00510AAA">
      <w:r>
        <w:t xml:space="preserve">Novel applications: </w:t>
      </w:r>
      <w:r w:rsidR="00853C50">
        <w:t xml:space="preserve"> </w:t>
      </w:r>
      <w:bookmarkStart w:id="0" w:name="_GoBack"/>
      <w:bookmarkEnd w:id="0"/>
      <w:r w:rsidR="00853C50">
        <w:fldChar w:fldCharType="begin"/>
      </w:r>
      <w:r w:rsidR="00853C50">
        <w:instrText xml:space="preserve"> HYPERLINK "https://www.roadcrash.co.uk/map" </w:instrText>
      </w:r>
      <w:r w:rsidR="00853C50">
        <w:fldChar w:fldCharType="separate"/>
      </w:r>
      <w:r w:rsidRPr="00587A21">
        <w:rPr>
          <w:rStyle w:val="Hyperlink"/>
        </w:rPr>
        <w:t>https://www.roadcrash.co.uk/map</w:t>
      </w:r>
      <w:r w:rsidR="00853C50">
        <w:rPr>
          <w:rStyle w:val="Hyperlink"/>
        </w:rPr>
        <w:fldChar w:fldCharType="end"/>
      </w:r>
    </w:p>
    <w:p w:rsidR="00510AAA" w:rsidRDefault="00510AAA"/>
    <w:p w:rsidR="00004240" w:rsidRDefault="00004240"/>
    <w:sectPr w:rsidR="00004240" w:rsidSect="001A6AD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1"/>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01C4319"/>
    <w:multiLevelType w:val="hybridMultilevel"/>
    <w:tmpl w:val="9A9E257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6"/>
  <w:doNotDisplayPageBoundarie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62A3"/>
    <w:rsid w:val="00004240"/>
    <w:rsid w:val="00097756"/>
    <w:rsid w:val="000A55EB"/>
    <w:rsid w:val="000D5295"/>
    <w:rsid w:val="001276DB"/>
    <w:rsid w:val="00160E07"/>
    <w:rsid w:val="001A6AD0"/>
    <w:rsid w:val="00227393"/>
    <w:rsid w:val="00235D04"/>
    <w:rsid w:val="003001BD"/>
    <w:rsid w:val="0035478E"/>
    <w:rsid w:val="004562A3"/>
    <w:rsid w:val="00467A18"/>
    <w:rsid w:val="00510AAA"/>
    <w:rsid w:val="00520B56"/>
    <w:rsid w:val="0053205A"/>
    <w:rsid w:val="00582B14"/>
    <w:rsid w:val="00643F78"/>
    <w:rsid w:val="0068484C"/>
    <w:rsid w:val="00722566"/>
    <w:rsid w:val="00743820"/>
    <w:rsid w:val="007721DE"/>
    <w:rsid w:val="00853C50"/>
    <w:rsid w:val="008A1930"/>
    <w:rsid w:val="008C7E6A"/>
    <w:rsid w:val="00930BCF"/>
    <w:rsid w:val="009548BB"/>
    <w:rsid w:val="00966739"/>
    <w:rsid w:val="009B4259"/>
    <w:rsid w:val="009D4906"/>
    <w:rsid w:val="009E6730"/>
    <w:rsid w:val="00A9314F"/>
    <w:rsid w:val="00B108B3"/>
    <w:rsid w:val="00B826CE"/>
    <w:rsid w:val="00BB714B"/>
    <w:rsid w:val="00BC40CC"/>
    <w:rsid w:val="00CA21D0"/>
    <w:rsid w:val="00CF274C"/>
    <w:rsid w:val="00D62CF5"/>
    <w:rsid w:val="00D764B8"/>
    <w:rsid w:val="00E1093A"/>
    <w:rsid w:val="00E20987"/>
    <w:rsid w:val="00E52844"/>
    <w:rsid w:val="00E97FB3"/>
    <w:rsid w:val="00ED60B2"/>
    <w:rsid w:val="00ED78F3"/>
    <w:rsid w:val="00F23082"/>
    <w:rsid w:val="00FA07F0"/>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DBE7CE"/>
  <w15:chartTrackingRefBased/>
  <w15:docId w15:val="{EC816950-5E23-134B-8BAF-41EBD93578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CA"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23082"/>
    <w:pPr>
      <w:ind w:left="720"/>
      <w:contextualSpacing/>
    </w:pPr>
  </w:style>
  <w:style w:type="character" w:styleId="Hyperlink">
    <w:name w:val="Hyperlink"/>
    <w:basedOn w:val="DefaultParagraphFont"/>
    <w:uiPriority w:val="99"/>
    <w:unhideWhenUsed/>
    <w:rsid w:val="00510AAA"/>
    <w:rPr>
      <w:color w:val="0563C1" w:themeColor="hyperlink"/>
      <w:u w:val="single"/>
    </w:rPr>
  </w:style>
  <w:style w:type="character" w:styleId="UnresolvedMention">
    <w:name w:val="Unresolved Mention"/>
    <w:basedOn w:val="DefaultParagraphFont"/>
    <w:uiPriority w:val="99"/>
    <w:semiHidden/>
    <w:unhideWhenUsed/>
    <w:rsid w:val="00510AAA"/>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92</TotalTime>
  <Pages>3</Pages>
  <Words>819</Words>
  <Characters>4671</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Karanicolas</dc:creator>
  <cp:keywords/>
  <dc:description/>
  <cp:lastModifiedBy>Michael Karanicolas</cp:lastModifiedBy>
  <cp:revision>27</cp:revision>
  <dcterms:created xsi:type="dcterms:W3CDTF">2018-03-11T20:41:00Z</dcterms:created>
  <dcterms:modified xsi:type="dcterms:W3CDTF">2018-03-19T13:28:00Z</dcterms:modified>
</cp:coreProperties>
</file>