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4BC0FA" w14:textId="77777777" w:rsidR="00DB5000" w:rsidRPr="00434785" w:rsidRDefault="00DB5000" w:rsidP="00DB5000">
      <w:pPr>
        <w:pStyle w:val="Normal1"/>
        <w:spacing w:before="60"/>
        <w:rPr>
          <w:lang/>
        </w:rPr>
      </w:pPr>
      <w:r>
        <w:rPr>
          <w:noProof/>
        </w:rPr>
        <w:drawing>
          <wp:inline xmlns:wp14="http://schemas.microsoft.com/office/word/2010/wordprocessingDrawing" xmlns:wp="http://schemas.openxmlformats.org/drawingml/2006/wordprocessingDrawing" distT="114300" distB="114300" distL="114300" distR="114300" wp14:anchorId="031C450C" wp14:editId="6E918093">
            <wp:extent cx="1709738" cy="1598605"/>
            <wp:effectExtent l="0" t="0" r="0" b="0"/>
            <wp:docPr id="27" name="image64.gif"/>
            <wp:cNvGraphicFramePr/>
            <a:graphic xmlns:a="http://schemas.openxmlformats.org/drawingml/2006/main">
              <a:graphicData uri="http://schemas.openxmlformats.org/drawingml/2006/picture">
                <pic:pic xmlns:pic="http://schemas.openxmlformats.org/drawingml/2006/picture">
                  <pic:nvPicPr>
                    <pic:cNvPr id="0" name="image64.gif"/>
                    <pic:cNvPicPr preferRelativeResize="0"/>
                  </pic:nvPicPr>
                  <pic:blipFill>
                    <a:blip r:embed="rId7"/>
                    <a:srcRect/>
                    <a:stretch>
                      <a:fillRect/>
                    </a:stretch>
                  </pic:blipFill>
                  <pic:spPr>
                    <a:xfrm>
                      <a:off x="0" y="0"/>
                      <a:ext cx="1709738" cy="1598605"/>
                    </a:xfrm>
                    <a:prstGeom prst="rect">
                      <a:avLst/>
                    </a:prstGeom>
                    <a:ln/>
                  </pic:spPr>
                </pic:pic>
              </a:graphicData>
            </a:graphic>
          </wp:inline>
        </w:drawing>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303740EB" w14:textId="77777777" w:rsidR="00DB5000" w:rsidRPr="00434785" w:rsidRDefault="00DB5000" w:rsidP="00DB5000">
      <w:pPr>
        <w:pStyle w:val="Normal1"/>
        <w:spacing w:before="60"/>
        <w:rPr>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52C238C8" w14:textId="77777777" w:rsidR="00DB5000" w:rsidRPr="00434785" w:rsidRDefault="00DB5000" w:rsidP="00DB5000">
      <w:pPr>
        <w:pStyle w:val="Normal1"/>
        <w:spacing w:before="60"/>
        <w:rPr>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00094074" w14:textId="77777777" w:rsidR="00DB5000" w:rsidRPr="00434785" w:rsidRDefault="00DB5000" w:rsidP="00DB5000">
      <w:pPr>
        <w:pStyle w:val="Normal1"/>
        <w:spacing w:before="60"/>
        <w:rPr>
          <w:lang/>
        </w:rPr>
      </w:pPr>
    </w:p>
    <w:p w14:paraId="7DFA55EA" w14:textId="77777777" w:rsidR="00DB5000" w:rsidRPr="00434785" w:rsidRDefault="00DB5000" w:rsidP="00DB5000">
      <w:pPr>
        <w:pStyle w:val="Normal1"/>
        <w:spacing w:before="60"/>
        <w:rPr>
          <w:lang/>
        </w:rPr>
      </w:pPr>
      <w:r>
        <w:rPr/>
        <w:pict xmlns:w14="http://schemas.microsoft.com/office/word/2010/wordml" w14:anchorId="6669D252">
          <v:rect xmlns:o="urn:schemas-microsoft-com:office:office" xmlns:v="urn:schemas-microsoft-com:vml" id="_x0000_i1025" style="width:0;height:1.5pt" o:hralign="center" o:hrstd="t" o:hr="t" fillcolor="#a0a0a0" stroked="f"/>
        </w:pict>
      </w:r>
    </w:p>
    <w:p w14:paraId="07BEDF8F" w14:textId="77777777" w:rsidR="00DB5000" w:rsidRPr="00434785" w:rsidRDefault="00DB5000" w:rsidP="00DB5000">
      <w:pPr>
        <w:pStyle w:val="Normal1"/>
        <w:spacing w:before="60"/>
        <w:rPr>
          <w:lang/>
        </w:rPr>
      </w:pPr>
      <w:r>
        <w:rPr>
          <w:sz w:val="72"/>
        </w:rPr>
        <w:t>Revisión de la Comunidad At-Large de la ICANN</w:t>
      </w:r>
      <w:r>
        <w:rPr>
          <w:sz w:val="72"/>
          <w:szCs w:val="72"/>
        </w:rPr>
        <w:br/>
      </w:r>
      <w:r>
        <w:rPr/>
        <w:pict xmlns:w14="http://schemas.microsoft.com/office/word/2010/wordml" w14:anchorId="04B68A41">
          <v:rect xmlns:o="urn:schemas-microsoft-com:office:office" xmlns:v="urn:schemas-microsoft-com:vml" id="_x0000_i1026" style="width:0;height:1.5pt" o:hralign="center" o:hrstd="t" o:hr="t" fillcolor="#a0a0a0" stroked="f"/>
        </w:pict>
      </w:r>
      <w:r>
        <w:rPr>
          <w:sz w:val="72"/>
        </w:rPr>
        <w:t xml:space="preserve"> </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40932147" w14:textId="77777777" w:rsidR="00DB5000" w:rsidRPr="00434785" w:rsidRDefault="00DB5000" w:rsidP="00DB5000">
      <w:pPr>
        <w:pStyle w:val="Normal1"/>
        <w:spacing w:before="60"/>
        <w:rPr>
          <w:lang/>
        </w:rPr>
      </w:pPr>
    </w:p>
    <w:p w14:paraId="677080B3" w14:textId="77777777" w:rsidR="00DB5000" w:rsidRPr="00434785" w:rsidRDefault="00DB5000" w:rsidP="00DB5000">
      <w:pPr>
        <w:pStyle w:val="Normal1"/>
        <w:spacing w:before="60"/>
        <w:rPr>
          <w:lang/>
        </w:rPr>
      </w:pPr>
      <w:r>
        <w:rPr>
          <w:sz w:val="36"/>
        </w:rPr>
        <w:t xml:space="preserve">Informe Preliminar para Comentarios Públicos  </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6206400C" w14:textId="77777777" w:rsidR="00DB5000" w:rsidRPr="00434785" w:rsidRDefault="00DB5000" w:rsidP="00DB5000">
      <w:pPr>
        <w:pStyle w:val="Normal1"/>
        <w:spacing w:before="60"/>
        <w:rPr>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24D3F137" w14:textId="77777777" w:rsidR="00DB5000" w:rsidRPr="00434785" w:rsidRDefault="00DB5000" w:rsidP="00DB5000">
      <w:pPr>
        <w:pStyle w:val="Normal1"/>
        <w:spacing w:before="60"/>
        <w:rPr>
          <w:sz w:val="36"/>
          <w:szCs w:val="36"/>
          <w:lang/>
        </w:rPr>
      </w:pPr>
    </w:p>
    <w:p w14:paraId="71D99130" w14:textId="77777777" w:rsidR="00DB5000" w:rsidRPr="00434785" w:rsidRDefault="00DB5000" w:rsidP="00DB5000">
      <w:pPr>
        <w:pStyle w:val="Normal1"/>
        <w:spacing w:before="60"/>
        <w:rPr>
          <w:lang/>
        </w:rPr>
      </w:pPr>
      <w:r>
        <w:rPr>
          <w:sz w:val="36"/>
        </w:rPr>
        <w:t>31 de enero de 2017</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42A3BFD8" w14:textId="77777777" w:rsidR="00DB5000" w:rsidRPr="00434785" w:rsidRDefault="00DB5000" w:rsidP="00DB5000">
      <w:pPr>
        <w:pStyle w:val="Normal1"/>
        <w:spacing w:before="60"/>
        <w:rPr>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1F03A068" w14:textId="77777777" w:rsidR="00DB5000" w:rsidRPr="00434785" w:rsidRDefault="00DB5000" w:rsidP="00DB5000">
      <w:pPr>
        <w:pStyle w:val="Normal1"/>
        <w:spacing w:before="60"/>
        <w:rPr>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692D6E93" w14:textId="77777777" w:rsidR="00DB5000" w:rsidRPr="00434785" w:rsidRDefault="00DB5000" w:rsidP="00DB5000">
      <w:pPr>
        <w:pStyle w:val="Normal1"/>
        <w:spacing w:before="60"/>
        <w:rPr>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0EF7F178" w14:textId="77777777" w:rsidR="00DB5000" w:rsidRPr="00434785" w:rsidRDefault="00DB5000" w:rsidP="00DB5000">
      <w:pPr>
        <w:pStyle w:val="Normal1"/>
        <w:spacing w:before="60"/>
        <w:rPr>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58F749EE" w14:textId="77777777" w:rsidR="00DB5000" w:rsidRPr="00434785" w:rsidRDefault="00DB5000" w:rsidP="00DB5000">
      <w:pPr>
        <w:pStyle w:val="Normal1"/>
        <w:spacing w:before="60"/>
        <w:rPr>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21DC184A" w14:textId="77777777" w:rsidR="00DB5000" w:rsidRPr="00434785" w:rsidRDefault="00DB5000" w:rsidP="00DB5000">
      <w:pPr>
        <w:pStyle w:val="Normal1"/>
        <w:spacing w:before="60"/>
        <w:rPr>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139C86C8" w14:textId="77777777" w:rsidR="00DB5000" w:rsidRPr="00434785" w:rsidRDefault="00DB5000" w:rsidP="00DB5000">
      <w:pPr>
        <w:pStyle w:val="Normal1"/>
        <w:spacing w:before="60"/>
        <w:rPr>
          <w:b/>
          <w:u w:val="single"/>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76EB6D76" w14:textId="77777777" w:rsidR="00DB5000" w:rsidRPr="00434785" w:rsidRDefault="00DB5000" w:rsidP="00DB5000">
      <w:pPr>
        <w:pStyle w:val="Normal1"/>
        <w:spacing w:before="60"/>
        <w:rPr>
          <w:b/>
          <w:u w:val="single"/>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40D33AA8" w14:textId="77777777" w:rsidR="00DB5000" w:rsidRPr="00434785" w:rsidRDefault="00DB5000" w:rsidP="00DB5000">
      <w:pPr>
        <w:pStyle w:val="Normal1"/>
        <w:spacing w:before="60"/>
        <w:rPr>
          <w:b/>
          <w:u w:val="single"/>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027E235D" w14:textId="77777777" w:rsidR="00DB5000" w:rsidRPr="00434785" w:rsidRDefault="00DB5000" w:rsidP="00DB5000">
      <w:pPr>
        <w:pStyle w:val="Normal1"/>
        <w:spacing w:before="60"/>
        <w:rPr>
          <w:b/>
          <w:u w:val="single"/>
          <w:lang/>
        </w:rPr>
      </w:pPr>
    </w:p>
    <w:p w14:paraId="3C1F6294" w14:textId="77777777" w:rsidR="00DB5000" w:rsidRPr="00434785" w:rsidRDefault="00DB5000" w:rsidP="00DB5000">
      <w:pPr>
        <w:pStyle w:val="Normal1"/>
        <w:spacing w:before="60"/>
        <w:rPr>
          <w:sz w:val="22"/>
          <w:lang/>
        </w:rPr>
      </w:pPr>
      <w:r>
        <w:rPr>
          <w:b/>
          <w:sz w:val="22"/>
          <w:u w:val="single"/>
        </w:rPr>
        <w:t>Autores</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1B159FA9" w14:textId="77777777" w:rsidR="00DB5000" w:rsidRPr="00434785" w:rsidRDefault="00DB5000" w:rsidP="00DB5000">
      <w:pPr>
        <w:pStyle w:val="Normal1"/>
        <w:spacing w:before="60"/>
        <w:rPr>
          <w:sz w:val="22"/>
          <w:lang/>
        </w:rPr>
      </w:pPr>
    </w:p>
    <w:p w14:paraId="279AE359" w14:textId="77777777" w:rsidR="00DB5000" w:rsidRPr="00434785" w:rsidRDefault="00DB5000" w:rsidP="00DB5000">
      <w:pPr>
        <w:pStyle w:val="Normal1"/>
        <w:spacing w:before="60"/>
        <w:rPr>
          <w:sz w:val="22"/>
          <w:lang/>
        </w:rPr>
      </w:pPr>
      <w:r>
        <w:rPr>
          <w:sz w:val="22"/>
        </w:rPr>
        <w:t>Tom Mackenzie</w:t>
      </w:r>
    </w:p>
    <w:p w14:paraId="7C1095B6" w14:textId="77777777" w:rsidR="00DB5000" w:rsidRPr="00434785" w:rsidRDefault="00DB5000" w:rsidP="00DB5000">
      <w:pPr>
        <w:pStyle w:val="Normal1"/>
        <w:spacing w:before="60"/>
        <w:rPr>
          <w:sz w:val="22"/>
          <w:lang/>
        </w:rPr>
      </w:pPr>
      <w:r>
        <w:rPr>
          <w:sz w:val="22"/>
        </w:rPr>
        <w:t>Nick Thorne</w:t>
      </w:r>
    </w:p>
    <w:p w14:paraId="234C52CB" w14:textId="77777777" w:rsidR="00DB5000" w:rsidRPr="00434785" w:rsidRDefault="00DB5000" w:rsidP="00DB5000">
      <w:pPr>
        <w:pStyle w:val="Normal1"/>
        <w:spacing w:before="60"/>
        <w:rPr>
          <w:sz w:val="22"/>
          <w:lang/>
        </w:rPr>
      </w:pPr>
      <w:r>
        <w:rPr>
          <w:sz w:val="22"/>
        </w:rPr>
        <w:t>Timothy McGinnis</w:t>
      </w:r>
    </w:p>
    <w:p w14:paraId="4210E9F9" w14:textId="77777777" w:rsidR="00DB5000" w:rsidRPr="00434785" w:rsidRDefault="00DB5000" w:rsidP="00DB5000">
      <w:pPr>
        <w:pStyle w:val="Normal1"/>
        <w:spacing w:before="60"/>
        <w:rPr>
          <w:sz w:val="22"/>
          <w:lang/>
        </w:rPr>
      </w:pPr>
      <w:r>
        <w:rPr>
          <w:sz w:val="22"/>
        </w:rPr>
        <w:t>Rosa Delgado</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1DECC017" w14:textId="77777777" w:rsidR="00DB5000" w:rsidRPr="00434785" w:rsidRDefault="00DB5000" w:rsidP="00DB5000">
      <w:pPr>
        <w:pStyle w:val="Normal1"/>
        <w:spacing w:before="60"/>
        <w:rPr>
          <w:lang/>
        </w:rPr>
      </w:pPr>
    </w:p>
    <w:p w14:paraId="1E91E289" w14:textId="77777777" w:rsidR="00DB5000" w:rsidRPr="00434785" w:rsidRDefault="00DB5000" w:rsidP="00DB5000">
      <w:pPr>
        <w:rPr>
          <w:lang/>
        </w:rPr>
      </w:pPr>
      <w:r>
        <w:br w:type="page"/>
      </w:r>
    </w:p>
    <w:p w14:paraId="0EF7CD59" w14:textId="38D5E273" w:rsidR="00DB5000" w:rsidRPr="00434785" w:rsidRDefault="00DB5000" w:rsidP="00DB5000">
      <w:pPr>
        <w:pStyle w:val="Heading1"/>
        <w:numPr>
          <w:ilvl w:val="0"/>
          <w:numId w:val="2"/>
        </w:numPr>
        <w:tabs>
          <w:tab w:val="clear" w:pos="9055"/>
        </w:tabs>
        <w:ind w:left="0" w:firstLine="284"/>
        <w:contextualSpacing/>
        <w:rPr>
          <w:lang/>
        </w:rPr>
      </w:pPr>
      <w:bookmarkStart w:id="0" w:name="_Toc473622315"/>
      <w:r>
        <w:t>Resumen ejecutivo</w:t>
      </w:r>
      <w:bookmarkEnd w:id="0"/>
      <w:r>
        <w:rPr>
          <w:rStyle w:val="FootnoteReference"/>
        </w:rPr>
        <w:footnoteReference w:id="1"/>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538D874D" w14:textId="77777777" w:rsidR="00DB5000" w:rsidRPr="00434785" w:rsidRDefault="00DB5000" w:rsidP="00DB5000">
      <w:pPr>
        <w:pStyle w:val="Normal1"/>
        <w:spacing w:before="60"/>
        <w:rPr>
          <w:lang/>
        </w:rPr>
      </w:pPr>
    </w:p>
    <w:p w14:paraId="778C891C" w14:textId="77777777" w:rsidR="00DB5000" w:rsidRPr="00434785" w:rsidRDefault="00DB5000" w:rsidP="00DB5000">
      <w:pPr>
        <w:pStyle w:val="Normal1"/>
        <w:rPr>
          <w:lang/>
        </w:rPr>
      </w:pPr>
      <w:r>
        <w:t>Este informe abarca varios aspectos de la comunidad At-Large de la ICANN, su estructura, funciones actuales y el cumplimiento de su misión, según se define en los Estatutos de la ICANN.</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6574E5D7" w14:textId="77777777" w:rsidR="00DB5000" w:rsidRPr="00434785" w:rsidRDefault="00DB5000" w:rsidP="00DB5000">
      <w:pPr>
        <w:pStyle w:val="Normal1"/>
        <w:rPr>
          <w:lang/>
        </w:rPr>
      </w:pPr>
    </w:p>
    <w:p w14:paraId="50A24DE2" w14:textId="77777777" w:rsidR="00DB5000" w:rsidRPr="00434785" w:rsidRDefault="00DB5000" w:rsidP="00DB5000">
      <w:pPr>
        <w:pStyle w:val="Normal1"/>
        <w:spacing w:before="60"/>
        <w:rPr>
          <w:lang/>
        </w:rPr>
      </w:pPr>
      <w:r>
        <w:t>Desde el inicio del proceso de Revisión, el equipo de Revisión de ITEMS ha realizado extensas entrevistas (100+), así como una encuesta a nivel mundial cuyos resultados se presentan en este informe.</w:t>
      </w:r>
    </w:p>
    <w:p w14:paraId="7D92BCB3" w14:textId="77777777" w:rsidR="00DB5000" w:rsidRPr="00434785" w:rsidRDefault="00DB5000" w:rsidP="00DB5000">
      <w:pPr>
        <w:pStyle w:val="Normal1"/>
        <w:spacing w:before="60"/>
        <w:rPr>
          <w:lang/>
        </w:rPr>
      </w:pPr>
      <w:r>
        <w:t xml:space="preserve"> </w:t>
      </w:r>
    </w:p>
    <w:p w14:paraId="015E2AEC" w14:textId="77777777" w:rsidR="00DB5000" w:rsidRPr="00434785" w:rsidRDefault="00DB5000" w:rsidP="00DB5000">
      <w:pPr>
        <w:pStyle w:val="Normal1"/>
        <w:spacing w:before="60"/>
        <w:rPr>
          <w:lang/>
        </w:rPr>
      </w:pPr>
      <w:r>
        <w:t xml:space="preserve">El resultado hallado es, en igual medida, prometedor y motivo de preocupación. </w:t>
      </w:r>
      <w:r>
        <w:t xml:space="preserve">Resulta prometedor porque existe evidentemente un amplio apoyo a la misión de At-Large, tanto para contribuir a los procesos de formulación de políticas de la ICANN mediante un asesoramiento que tenga en cuenta los intereses individuales de los usuarios finales de Internet, como para asegurar que la ICANN siga siendo responsable ante la comunidad de Usuarios Finales a través de varias actividades de "difusión externa y participación" (pocas personas dudan que la Comunidad At-Large tenga un propósito vital y continuo dentro de la ICANN). </w:t>
      </w:r>
      <w:r>
        <w:t xml:space="preserve">Sin embargo existe una inquietud, no obstante, ya que la Comunidad At-Large, a menudo, se percibe como una comunidad dirigida por un grupo inmutable de individuos cuyo compromiso de actuar en pos del interés de los usuarios finales es sincero, pero que ha luchado para  que los aportes de los usuarios se incorporen en los procesos de asesoramiento en materia de políticas. </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14A15802" w14:textId="77777777" w:rsidR="00DB5000" w:rsidRPr="00434785" w:rsidRDefault="00DB5000" w:rsidP="00DB5000">
      <w:pPr>
        <w:pStyle w:val="Normal1"/>
        <w:spacing w:before="60"/>
        <w:rPr>
          <w:lang/>
        </w:rPr>
      </w:pPr>
    </w:p>
    <w:p w14:paraId="0CBA0804" w14:textId="77777777" w:rsidR="00DB5000" w:rsidRPr="00434785" w:rsidRDefault="00DB5000" w:rsidP="00DB5000">
      <w:pPr>
        <w:pStyle w:val="Normal1"/>
        <w:spacing w:before="60"/>
        <w:rPr>
          <w:lang/>
        </w:rPr>
      </w:pPr>
      <w:r>
        <w:t xml:space="preserve">Casi no existen dudas sobre la dedicación y las habilidades individuales de los voluntarios que conforman el liderazgo actual de la Comunidad At-Large, y muchos reconocen su papel y perseverancia en la construcción de la Comunidad a lo largo de los años, a menudo haciendo frente a adversidades y en un ambiente político con desafíos. </w:t>
      </w:r>
      <w:r>
        <w:t xml:space="preserve">Sin embargo, a pesar de sus fortalezas individuales y del compromiso, hay una percepción de que At-Large se ha volcado a sí mismo, que la comunidad se ha centrado excesivamente en asuntos internos de procedimiento en detrimento de su función de asesoramiento en materia de políticas. </w:t>
      </w:r>
      <w:r>
        <w:t xml:space="preserve">Para quienes asisten por primera vez es difícil participar, la conciencia global sobre la organización es pobre y parecería que los usuarios finales de Internet no comprenden correctamente el rol que desempeña At-Large en la defensa de sus intereses.  </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57D244C6" w14:textId="77777777" w:rsidR="00DB5000" w:rsidRPr="00434785" w:rsidRDefault="00DB5000" w:rsidP="00DB5000">
      <w:pPr>
        <w:pStyle w:val="Normal1"/>
        <w:spacing w:before="60"/>
        <w:rPr>
          <w:lang/>
        </w:rPr>
      </w:pPr>
    </w:p>
    <w:p w14:paraId="38A554C8" w14:textId="77777777" w:rsidR="00DB5000" w:rsidRPr="00434785" w:rsidRDefault="00DB5000" w:rsidP="00DB5000">
      <w:pPr>
        <w:pStyle w:val="Normal1"/>
        <w:spacing w:before="60"/>
        <w:rPr>
          <w:lang/>
        </w:rPr>
      </w:pPr>
      <w:r>
        <w:t xml:space="preserve">Como uno de los Comités Asesores que conforman el sistema de gobernanza de múltiples partes interesadas de la ICANN, reconocemos que hay ciertos asuntos estructurales y relacionados con la misión de la ICANN que están fuera del alcance directo de la Comunidad At-Large. </w:t>
      </w:r>
      <w:r>
        <w:t xml:space="preserve">Aún así, conforme la ICANN entra en una nueva etapa de su evolución - la transición posterior a la IANA - hay ciertas reformas internas relacionadas con las maneras en las que la Comunidad At-Large trabaja e interactúa con los usuarios finales en los procesos que parecen esenciales.  </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39B24D94" w14:textId="77777777" w:rsidR="00DB5000" w:rsidRPr="00434785" w:rsidRDefault="00DB5000" w:rsidP="00DB5000">
      <w:pPr>
        <w:pStyle w:val="Normal1"/>
        <w:spacing w:before="60"/>
        <w:rPr>
          <w:lang/>
        </w:rPr>
      </w:pPr>
    </w:p>
    <w:p w14:paraId="08570734" w14:textId="77777777" w:rsidR="00DB5000" w:rsidRPr="00434785" w:rsidRDefault="00DB5000" w:rsidP="00DB5000">
      <w:pPr>
        <w:pStyle w:val="Normal1"/>
        <w:spacing w:before="60"/>
        <w:rPr>
          <w:lang/>
        </w:rPr>
      </w:pPr>
      <w:r>
        <w:t xml:space="preserve">Estamos seguros de que la reforma puede lograrse manteniendo muchos aspectos de la estructura organizacional actual. </w:t>
      </w:r>
      <w:r>
        <w:t>Con algunos cambios, que afectan principalmente a las posiciones de liderazgo de las RALO / ALAC y con la adopción de un Modelo de Membresía con Facultades Concedidas (EMM) (</w:t>
      </w:r>
      <w:r>
        <w:fldChar w:fldCharType="begin"/>
      </w:r>
      <w:r>
        <w:instrText xml:space="preserve">HYPERLINK  \l"_1rvwp1q"</w:instrText>
      </w:r>
      <w:r>
        <w:fldChar w:fldCharType="separate"/>
      </w:r>
      <w:r>
        <w:rPr>
          <w:color w:val="1155CC"/>
          <w:u w:val="single"/>
        </w:rPr>
        <w:t>Véase Sección 12</w:t>
      </w:r>
      <w:r>
        <w:fldChar w:fldCharType="end"/>
      </w:r>
      <w:r>
        <w:t xml:space="preserve">), creemos que la Comunidad At-Large podrá cumplir con sus metas originales y lograr su misión de manera más efectiva.  </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0DBC009A" w14:textId="77777777" w:rsidR="00DB5000" w:rsidRPr="00434785" w:rsidRDefault="00DB5000" w:rsidP="00DB5000">
      <w:pPr>
        <w:pStyle w:val="Normal1"/>
        <w:spacing w:before="60"/>
        <w:rPr>
          <w:lang/>
        </w:rPr>
      </w:pPr>
    </w:p>
    <w:p w14:paraId="006FDBF5" w14:textId="77777777" w:rsidR="00DB5000" w:rsidRPr="00434785" w:rsidRDefault="00DB5000" w:rsidP="00DB5000">
      <w:pPr>
        <w:pStyle w:val="Normal1"/>
        <w:spacing w:before="60"/>
        <w:rPr>
          <w:lang/>
        </w:rPr>
      </w:pPr>
      <w:r>
        <w:t xml:space="preserve">Concebido como un modelo holístico, el EMM permitirá a los usuarios finales de todo el mundo participar activamente, incorporándolos a procesos de políticas específicos. </w:t>
      </w:r>
      <w:r>
        <w:t xml:space="preserve">El modelo fusiona las funciones de liderazgo de ALAC y de las RALO, introduce un camino para la movilidad ascendente (y externa) con límites estrictos en los mandatos, e introduce nuevas funciones de Coordinador de Enlace y Relator con el fin de ampliar el grupo de talentos en At-Large.  </w:t>
      </w:r>
    </w:p>
    <w:p w14:paraId="5E55E878" w14:textId="77777777" w:rsidR="00DB5000" w:rsidRDefault="00DB5000" w:rsidP="00DB5000">
      <w:pPr>
        <w:rPr>
          <w:lang/>
        </w:rPr>
      </w:pPr>
      <w:r>
        <w:br w:type="page"/>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20C432B7" w14:textId="77777777" w:rsidR="00DB5000" w:rsidRPr="00434785" w:rsidRDefault="00DB5000" w:rsidP="00DB5000">
      <w:pPr>
        <w:pStyle w:val="Normal1"/>
        <w:spacing w:before="60"/>
        <w:rPr>
          <w:lang/>
        </w:rPr>
      </w:pPr>
    </w:p>
    <w:p w14:paraId="21DA63BC" w14:textId="77777777" w:rsidR="00DB5000" w:rsidRPr="00434785" w:rsidRDefault="00DB5000" w:rsidP="00DB5000">
      <w:pPr>
        <w:pStyle w:val="Normal1"/>
        <w:spacing w:before="60"/>
        <w:rPr>
          <w:lang/>
        </w:rPr>
      </w:pPr>
      <w:r>
        <w:t xml:space="preserve">Cuatro maneras clave en las que el EMM ha sido concebido para empoderar a los usuarios finales: </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5230E130" w14:textId="77777777" w:rsidR="00DB5000" w:rsidRPr="00434785" w:rsidRDefault="00DB5000" w:rsidP="00DB5000">
      <w:pPr>
        <w:pStyle w:val="Normal1"/>
        <w:spacing w:before="60"/>
        <w:rPr>
          <w:lang/>
        </w:rPr>
      </w:pPr>
    </w:p>
    <w:p w14:paraId="383BC9A0" w14:textId="77777777" w:rsidR="00DB5000" w:rsidRPr="00434785" w:rsidRDefault="00DB5000" w:rsidP="00DB5000">
      <w:pPr>
        <w:pStyle w:val="Normal1"/>
        <w:numPr>
          <w:ilvl w:val="0"/>
          <w:numId w:val="1"/>
        </w:numPr>
        <w:spacing w:before="60"/>
        <w:ind w:hanging="360"/>
        <w:rPr>
          <w:lang/>
        </w:rPr>
      </w:pPr>
      <w:r>
        <w:t>Todos los usuarios finales de Internet con interés en la misión de la ICANN podrán aprender y participar en los procesos de asesoramiento en materia de políticas de At-Large sin tener que ser miembros de una Estructura de At-Large (ALS).</w:t>
      </w:r>
    </w:p>
    <w:p w14:paraId="68B2DB23" w14:textId="77777777" w:rsidR="00DB5000" w:rsidRPr="00434785" w:rsidRDefault="00DB5000" w:rsidP="00DB5000">
      <w:pPr>
        <w:pStyle w:val="Normal1"/>
        <w:numPr>
          <w:ilvl w:val="0"/>
          <w:numId w:val="1"/>
        </w:numPr>
        <w:spacing w:before="60"/>
        <w:ind w:hanging="360"/>
        <w:rPr>
          <w:lang/>
        </w:rPr>
      </w:pPr>
      <w:r>
        <w:t xml:space="preserve">Los roles de liderazgo de ALAC y de las RALO se fusionarán, con mucho mayor énfasis puesto en las RALO a fin de canalizar la incorporación del usuario final en los procesos de los WG dentro de la ICANN. </w:t>
      </w:r>
      <w:r>
        <w:rPr>
          <w:rFonts w:ascii="MS Mincho" w:hAnsi="MS Mincho"/>
        </w:rPr>
        <w:t xml:space="preserve"> </w:t>
      </w:r>
    </w:p>
    <w:p w14:paraId="308DA9A7" w14:textId="77777777" w:rsidR="00DB5000" w:rsidRPr="00434785" w:rsidRDefault="00DB5000" w:rsidP="00DB5000">
      <w:pPr>
        <w:pStyle w:val="Normal1"/>
        <w:numPr>
          <w:ilvl w:val="0"/>
          <w:numId w:val="1"/>
        </w:numPr>
        <w:spacing w:before="60"/>
        <w:ind w:hanging="360"/>
        <w:rPr>
          <w:lang/>
        </w:rPr>
      </w:pPr>
      <w:r>
        <w:t xml:space="preserve">Se eliminan los WG Internos de At-Large. </w:t>
      </w:r>
      <w:r>
        <w:t xml:space="preserve">At-Large está orientado hacia el trabajo en materia de políticas y la difusión externa a nuevos Miembros. </w:t>
      </w:r>
      <w:r>
        <w:rPr>
          <w:rFonts w:ascii="MS Mincho" w:hAnsi="MS Mincho"/>
        </w:rPr>
        <w:t xml:space="preserve"> </w:t>
      </w:r>
    </w:p>
    <w:p w14:paraId="45B240A3" w14:textId="77777777" w:rsidR="00DB5000" w:rsidRPr="00434785" w:rsidRDefault="00DB5000" w:rsidP="00DB5000">
      <w:pPr>
        <w:pStyle w:val="Normal1"/>
        <w:numPr>
          <w:ilvl w:val="0"/>
          <w:numId w:val="1"/>
        </w:numPr>
        <w:spacing w:before="60"/>
        <w:ind w:hanging="360"/>
        <w:rPr>
          <w:lang/>
        </w:rPr>
      </w:pPr>
      <w:r>
        <w:t xml:space="preserve">Bajo la dirección del ALAC, el personal de la Corporación para la Asignación de Números y Nombres en Internet (ICANN) participará más activamente en el apoyo a la labor en materia de políticas que realiza la Comunidad y proporcionará un apoyo administrativo esencial. </w:t>
      </w:r>
      <w:r>
        <w:rPr>
          <w:rFonts w:ascii="MS Mincho" w:hAnsi="MS Mincho"/>
        </w:rPr>
        <w:t xml:space="preserve"> </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6266864E" w14:textId="77777777" w:rsidR="00DB5000" w:rsidRPr="00434785" w:rsidRDefault="00DB5000" w:rsidP="00DB5000">
      <w:pPr>
        <w:pStyle w:val="Normal1"/>
        <w:spacing w:before="60"/>
        <w:rPr>
          <w:lang/>
        </w:rPr>
      </w:pPr>
    </w:p>
    <w:p w14:paraId="123B370E" w14:textId="77777777" w:rsidR="00DB5000" w:rsidRDefault="00DB5000" w:rsidP="00DB5000">
      <w:pPr>
        <w:pStyle w:val="Normal1"/>
        <w:spacing w:before="60"/>
        <w:rPr>
          <w:sz w:val="22"/>
          <w:szCs w:val="22"/>
          <w:lang/>
        </w:rPr>
      </w:pPr>
      <w:r>
        <w:rPr>
          <w:sz w:val="22"/>
        </w:rPr>
        <w:t>Por último, debatimos el papel de At-Large en el ecosistema más amplio, las oportunidades de difusión externa y participación, las cuestiones de financiación y la estrategia global de reuniones de la comunidad, todo lo cual debería aportar un equilibrio renovado al papel actualmente desequilibrado que tienen los usuarios finales en el ecosistema de la ICANN.</w:t>
      </w: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04BBC9F7" w14:textId="77777777" w:rsidR="00DB5000" w:rsidRDefault="00DB5000" w:rsidP="00DB5000">
      <w:pPr>
        <w:pStyle w:val="Normal1"/>
        <w:spacing w:before="60"/>
        <w:rPr>
          <w:sz w:val="22"/>
          <w:szCs w:val="22"/>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333FACD9" w14:textId="77777777" w:rsidR="00DB5000" w:rsidRDefault="00DB5000" w:rsidP="00DB5000">
      <w:pPr>
        <w:pStyle w:val="Normal1"/>
        <w:spacing w:before="60"/>
        <w:rPr>
          <w:sz w:val="22"/>
          <w:szCs w:val="22"/>
          <w:lang/>
        </w:rPr>
      </w:pPr>
    </w:p>
    <w:p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14:paraId="2CD6C970" w14:textId="77777777" w:rsidR="00A70FCC" w:rsidRDefault="00A70FCC">
      <w:pPr/>
    </w:p>
    <w:sectPr xmlns:w="http://schemas.openxmlformats.org/wordprocessingml/2006/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rsidR="00A70FCC" w:rsidSect="00DF4DBE">
      <w:pgSz w:w="11905" w:h="16837"/>
      <w:pgMar w:top="1440" w:right="1440" w:bottom="1440" w:left="1440" w:header="708" w:footer="708" w:gutter="0"/>
      <w:cols w:space="708"/>
      <w:docGrid w:linePitch="360"/>
    </w:sectPr>
  </w:body>
</w:document>
</file>

<file path=word/endnotes.xml><?xml version="1.0" encoding="utf-8"?>
<w:endnotes xmlns:w="http://schemas.openxmlformats.org/wordprocessingml/2006/main"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14="http://schemas.microsoft.com/office/word/2010/wordml" xmlns:wne="http://schemas.microsoft.com/office/word/2006/wordml" xmlns:a="http://schemas.openxmlformats.org/drawingml/2006/main" xmlns:pic="http://schemas.openxmlformats.org/drawingml/2006/picture" xmlns:dgm="http://schemas.openxmlformats.org/drawingml/2006/diagram" xmlns:c="http://schemas.openxmlformats.org/drawingml/2006/chart" xmlns:p="http://schemas.openxmlformats.org/presentationml/2006/main" xmlns:wpc="http://schemas.microsoft.com/office/word/2010/wordprocessingCanvas" xmlns:mc="http://schemas.openxmlformats.org/markup-compatibility/2006" xmlns:wp14="http://schemas.microsoft.com/office/word/2010/wordprocessingDrawing" xmlns:wpg="http://schemas.microsoft.com/office/word/2010/wordprocessingGroup" xmlns:wpi="http://schemas.microsoft.com/office/word/2010/wordprocessingInk" xmlns:wps="http://schemas.microsoft.com/office/word/2010/wordprocessingShape">
  <w:endnote xmlns:mo="http://schemas.microsoft.com/office/mac/office/2008/main" xmlns:mv="urn:schemas-microsoft-com:mac:vml" xmlns:w15="http://schemas.microsoft.com/office/word/2012/wordml" w:type="separator" w:id="-1">
    <w:p w14:paraId="3B4C7A8B" w14:textId="77777777" w:rsidR="004B6341" w:rsidRDefault="004B6341" w:rsidP="00E66397">
      <w:pPr/>
      <w:r>
        <w:separator/>
      </w:r>
    </w:p>
  </w:endnote>
  <w:endnote xmlns:mo="http://schemas.microsoft.com/office/mac/office/2008/main" xmlns:mv="urn:schemas-microsoft-com:mac:vml" xmlns:w15="http://schemas.microsoft.com/office/word/2012/wordml" w:type="continuationSeparator" w:id="0">
    <w:p w14:paraId="016D133D" w14:textId="77777777" w:rsidR="004B6341" w:rsidRDefault="004B6341" w:rsidP="00E6639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http://schemas.openxmlformats.org/wordprocessingml/2006/main"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14="http://schemas.microsoft.com/office/word/2010/wordml" xmlns:wne="http://schemas.microsoft.com/office/word/2006/wordml" xmlns:a="http://schemas.openxmlformats.org/drawingml/2006/main" xmlns:pic="http://schemas.openxmlformats.org/drawingml/2006/picture" xmlns:dgm="http://schemas.openxmlformats.org/drawingml/2006/diagram" xmlns:c="http://schemas.openxmlformats.org/drawingml/2006/chart" xmlns:wpc="http://schemas.microsoft.com/office/word/2010/wordprocessingCanvas" xmlns:mc="http://schemas.openxmlformats.org/markup-compatibility/2006" xmlns:wp14="http://schemas.microsoft.com/office/word/2010/wordprocessingDrawing" xmlns:wpg="http://schemas.microsoft.com/office/word/2010/wordprocessingGroup" xmlns:wpi="http://schemas.microsoft.com/office/word/2010/wordprocessingInk" xmlns:wps="http://schemas.microsoft.com/office/word/2010/wordprocessingShape">
  <w:footnote xmlns:mo="http://schemas.microsoft.com/office/mac/office/2008/main" xmlns:mv="urn:schemas-microsoft-com:mac:vml" xmlns:w15="http://schemas.microsoft.com/office/word/2012/wordml" w:type="separator" w:id="-1">
    <w:p w14:paraId="764C04BD" w14:textId="77777777" w:rsidR="004B6341" w:rsidRDefault="004B6341" w:rsidP="00E66397">
      <w:pPr/>
      <w:r>
        <w:separator/>
      </w:r>
    </w:p>
  </w:footnote>
  <w:footnote xmlns:mo="http://schemas.microsoft.com/office/mac/office/2008/main" xmlns:mv="urn:schemas-microsoft-com:mac:vml" xmlns:w15="http://schemas.microsoft.com/office/word/2012/wordml" w:type="continuationSeparator" w:id="0">
    <w:p w14:paraId="167BCF6B" w14:textId="77777777" w:rsidR="004B6341" w:rsidRDefault="004B6341" w:rsidP="00E66397">
      <w:pPr/>
      <w:r>
        <w:continuationSeparator/>
      </w:r>
    </w:p>
  </w:footnote>
  <w:footnote xmlns:w="http://schemas.openxmlformats.org/wordprocessingml/2006/main" w:id="1">
    <w:p w14:paraId="005D35FD" w14:textId="5D2A964D" w:rsidR="00E66397" w:rsidRPr="00E66397" w:rsidRDefault="00E66397">
      <w:pPr>
        <w:pStyle w:val="FootnoteText"/>
        <w:rPr>
          <w:sz w:val="21"/>
          <w:szCs w:val="21"/>
          <w:lang w:val="en-US"/>
        </w:rPr>
      </w:pPr>
      <w:r>
        <w:rPr>
          <w:rStyle w:val="FootnoteReference"/>
          <w:sz w:val="21"/>
        </w:rPr>
        <w:footnoteRef/>
      </w:r>
      <w:r>
        <w:rPr>
          <w:sz w:val="21"/>
        </w:rPr>
        <w:t xml:space="preserve"> </w:t>
      </w:r>
      <w:r>
        <w:rPr>
          <w:sz w:val="21"/>
        </w:rPr>
        <w:t xml:space="preserve">Esta es una traducción del Resumen Ejecutivo del Informe de Revisión Preliminar sobre At-Large, elaborado por el examinador independiente, ITEMS International. </w:t>
      </w:r>
      <w:r>
        <w:rPr>
          <w:sz w:val="21"/>
        </w:rPr>
        <w:t>El original en inglés continúa siendo la versión autoritativa.</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AD0C41"/>
    <w:multiLevelType w:val="multilevel"/>
    <w:tmpl w:val="7FA69B4C"/>
    <w:lvl w:ilvl="0">
      <w:start w:val="1"/>
      <w:numFmt w:val="decimal"/>
      <w:lvlText w:val="%1)"/>
      <w:lvlJc w:val="left"/>
      <w:pPr>
        <w:ind w:left="720" w:firstLine="1080"/>
      </w:p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1">
    <w:nsid w:val="2DC239A3"/>
    <w:multiLevelType w:val="multilevel"/>
    <w:tmpl w:val="CB68E0DC"/>
    <w:lvl w:ilvl="0">
      <w:start w:val="1"/>
      <w:numFmt w:val="decimal"/>
      <w:lvlText w:val="%1."/>
      <w:lvlJc w:val="right"/>
      <w:pPr>
        <w:ind w:left="-1800" w:firstLine="1800"/>
      </w:pPr>
      <w:rPr>
        <w:u w:val="none"/>
      </w:rPr>
    </w:lvl>
    <w:lvl w:ilvl="1">
      <w:start w:val="1"/>
      <w:numFmt w:val="decimal"/>
      <w:lvlText w:val="%1.%2."/>
      <w:lvlJc w:val="right"/>
      <w:pPr>
        <w:ind w:left="1440" w:firstLine="3960"/>
      </w:pPr>
      <w:rPr>
        <w:u w:val="none"/>
      </w:rPr>
    </w:lvl>
    <w:lvl w:ilvl="2">
      <w:start w:val="1"/>
      <w:numFmt w:val="decimal"/>
      <w:lvlText w:val="%1.%2.%3."/>
      <w:lvlJc w:val="right"/>
      <w:pPr>
        <w:ind w:left="2160" w:firstLine="6120"/>
      </w:pPr>
      <w:rPr>
        <w:u w:val="none"/>
      </w:rPr>
    </w:lvl>
    <w:lvl w:ilvl="3">
      <w:start w:val="1"/>
      <w:numFmt w:val="decimal"/>
      <w:lvlText w:val="%1.%2.%3.%4."/>
      <w:lvlJc w:val="right"/>
      <w:pPr>
        <w:ind w:left="2880" w:firstLine="8280"/>
      </w:pPr>
      <w:rPr>
        <w:u w:val="none"/>
      </w:rPr>
    </w:lvl>
    <w:lvl w:ilvl="4">
      <w:start w:val="1"/>
      <w:numFmt w:val="decimal"/>
      <w:lvlText w:val="%1.%2.%3.%4.%5."/>
      <w:lvlJc w:val="right"/>
      <w:pPr>
        <w:ind w:left="3600" w:firstLine="10440"/>
      </w:pPr>
      <w:rPr>
        <w:u w:val="none"/>
      </w:rPr>
    </w:lvl>
    <w:lvl w:ilvl="5">
      <w:start w:val="1"/>
      <w:numFmt w:val="decimal"/>
      <w:lvlText w:val="%1.%2.%3.%4.%5.%6."/>
      <w:lvlJc w:val="right"/>
      <w:pPr>
        <w:ind w:left="4320" w:firstLine="12600"/>
      </w:pPr>
      <w:rPr>
        <w:u w:val="none"/>
      </w:rPr>
    </w:lvl>
    <w:lvl w:ilvl="6">
      <w:start w:val="1"/>
      <w:numFmt w:val="decimal"/>
      <w:lvlText w:val="%1.%2.%3.%4.%5.%6.%7."/>
      <w:lvlJc w:val="right"/>
      <w:pPr>
        <w:ind w:left="5040" w:firstLine="14760"/>
      </w:pPr>
      <w:rPr>
        <w:u w:val="none"/>
      </w:rPr>
    </w:lvl>
    <w:lvl w:ilvl="7">
      <w:start w:val="1"/>
      <w:numFmt w:val="decimal"/>
      <w:lvlText w:val="%1.%2.%3.%4.%5.%6.%7.%8."/>
      <w:lvlJc w:val="right"/>
      <w:pPr>
        <w:ind w:left="5760" w:firstLine="16920"/>
      </w:pPr>
      <w:rPr>
        <w:u w:val="none"/>
      </w:rPr>
    </w:lvl>
    <w:lvl w:ilvl="8">
      <w:start w:val="1"/>
      <w:numFmt w:val="decimal"/>
      <w:lvlText w:val="%1.%2.%3.%4.%5.%6.%7.%8.%9."/>
      <w:lvlJc w:val="right"/>
      <w:pPr>
        <w:ind w:left="6480" w:firstLine="1908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000"/>
    <w:rsid w:val="000B4620"/>
    <w:rsid w:val="004B6341"/>
    <w:rsid w:val="00693FA3"/>
    <w:rsid w:val="009D3F6B"/>
    <w:rsid w:val="00A70FCC"/>
    <w:rsid w:val="00C455B3"/>
    <w:rsid w:val="00DB5000"/>
    <w:rsid w:val="00DF4DBE"/>
    <w:rsid w:val="00E6639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157F02D"/>
  <w15:chartTrackingRefBased/>
  <w15:docId w15:val="{FFFFF82B-A1D2-465B-82CE-BF2A1CA965C2}"/>
</w:settings>
</file>

<file path=word/styles.xml><?xml version="1.0" encoding="utf-8"?>
<w:styles xmlns:w="http://schemas.openxmlformats.org/wordprocessingml/2006/main" xmlns:r="http://schemas.openxmlformats.org/officeDocument/2006/relationships" xmlns:w14="http://schemas.microsoft.com/office/word/2010/wordml" xmlns:dgm="http://schemas.openxmlformats.org/drawingml/2006/diagram" xmlns:c="http://schemas.openxmlformats.org/drawingml/2006/chart" xmlns:p="http://schemas.openxmlformats.org/presentationml/2006/main" xmlns:mc="http://schemas.openxmlformats.org/markup-compatibility/2006">
  <w:docDefaults xmlns:w15="http://schemas.microsoft.com/office/word/2012/wordml">
    <w:rPrDefault>
      <w:rPr>
        <w:rFonts w:asciiTheme="minorHAnsi" w:eastAsiaTheme="minorHAnsi" w:hAnsiTheme="minorHAnsi" w:cstheme="minorBidi"/>
        <w:sz w:val="24"/>
        <w:szCs w:val="24"/>
        <w:lang w:val="es-MX" w:eastAsia="es-MX" w:bidi="es-MX"/>
      </w:rPr>
    </w:rPrDefault>
    <w:pPrDefault/>
  </w:docDefaults>
  <w:latentStyles xmlns:w15="http://schemas.microsoft.com/office/word/2012/wordml"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xmlns:w15="http://schemas.microsoft.com/office/word/2012/wordml" w:type="paragraph" w:default="1" w:styleId="Normal">
    <w:name w:val="Normal"/>
    <w:qFormat/>
    <w:rsid w:val="00DB5000"/>
    <w:pPr>
      <w:tabs>
        <w:tab w:val="right" w:pos="9055"/>
      </w:tabs>
    </w:pPr>
    <w:rPr>
      <w:rFonts w:ascii="Arial" w:eastAsia="Arial" w:hAnsi="Arial" w:cs="Arial"/>
      <w:color w:val="282828"/>
      <w:sz w:val="21"/>
      <w:szCs w:val="21"/>
      <w:lang w:val="es-MX" w:eastAsia="es-MX"/>
    </w:rPr>
  </w:style>
  <w:style xmlns:w15="http://schemas.microsoft.com/office/word/2012/wordml" w:type="paragraph" w:styleId="Heading1">
    <w:name w:val="heading 1"/>
    <w:basedOn w:val="Normal1"/>
    <w:next w:val="Normal1"/>
    <w:link w:val="Heading1Char"/>
    <w:rsid w:val="00DB5000"/>
    <w:pPr>
      <w:keepNext/>
      <w:keepLines/>
      <w:spacing w:before="400" w:after="120"/>
      <w:ind w:left="720"/>
      <w:outlineLvl w:val="0"/>
    </w:pPr>
    <w:rPr>
      <w:sz w:val="40"/>
      <w:szCs w:val="40"/>
    </w:rPr>
  </w:style>
  <w:style xmlns:w15="http://schemas.microsoft.com/office/word/2012/wordml" w:type="character" w:default="1" w:styleId="DefaultParagraphFont">
    <w:name w:val="Default Paragraph Font"/>
    <w:uiPriority w:val="1"/>
    <w:semiHidden/>
    <w:unhideWhenUsed/>
  </w:style>
  <w:style xmlns:w15="http://schemas.microsoft.com/office/word/2012/wordml" w:type="table" w:default="1" w:styleId="TableNormal">
    <w:name w:val="Normal Table"/>
    <w:uiPriority w:val="99"/>
    <w:semiHidden/>
    <w:unhideWhenUsed/>
    <w:tblPr>
      <w:tblInd w:w="0" w:type="dxa"/>
      <w:tblCellMar>
        <w:top w:w="0" w:type="dxa"/>
        <w:left w:w="108" w:type="dxa"/>
        <w:bottom w:w="0" w:type="dxa"/>
        <w:right w:w="108" w:type="dxa"/>
      </w:tblCellMar>
    </w:tblPr>
  </w:style>
  <w:style xmlns:w15="http://schemas.microsoft.com/office/word/2012/wordml" w:type="numbering" w:default="1" w:styleId="NoList">
    <w:name w:val="No List"/>
    <w:uiPriority w:val="99"/>
    <w:semiHidden/>
    <w:unhideWhenUsed/>
  </w:style>
  <w:style xmlns:w15="http://schemas.microsoft.com/office/word/2012/wordml" w:type="character" w:customStyle="1" w:styleId="Heading1Char">
    <w:name w:val="Heading 1 Char"/>
    <w:basedOn w:val="DefaultParagraphFont"/>
    <w:link w:val="Heading1"/>
    <w:rsid w:val="00DB5000"/>
    <w:rPr>
      <w:rFonts w:ascii="Arial" w:eastAsia="Arial" w:hAnsi="Arial" w:cs="Arial"/>
      <w:color w:val="282828"/>
      <w:sz w:val="40"/>
      <w:szCs w:val="40"/>
      <w:lang w:val="es-MX" w:eastAsia="es-MX"/>
    </w:rPr>
  </w:style>
  <w:style xmlns:w15="http://schemas.microsoft.com/office/word/2012/wordml" w:type="paragraph" w:customStyle="1" w:styleId="Normal1">
    <w:name w:val="Normal1"/>
    <w:rsid w:val="00DB5000"/>
    <w:pPr>
      <w:tabs>
        <w:tab w:val="right" w:pos="9055"/>
      </w:tabs>
    </w:pPr>
    <w:rPr>
      <w:rFonts w:ascii="Arial" w:eastAsia="Arial" w:hAnsi="Arial" w:cs="Arial"/>
      <w:color w:val="282828"/>
      <w:sz w:val="21"/>
      <w:szCs w:val="21"/>
      <w:lang w:val="es-MX" w:eastAsia="es-MX"/>
    </w:rPr>
  </w:style>
  <w:style xmlns:w15="http://schemas.microsoft.com/office/word/2012/wordml" w:type="paragraph" w:styleId="TOC1">
    <w:name w:val="toc 1"/>
    <w:basedOn w:val="Normal"/>
    <w:next w:val="Normal"/>
    <w:autoRedefine/>
    <w:uiPriority w:val="39"/>
    <w:unhideWhenUsed/>
    <w:rsid w:val="00DB5000"/>
    <w:pPr>
      <w:tabs>
        <w:tab w:val="clear" w:pos="9055"/>
      </w:tabs>
      <w:spacing w:after="100"/>
    </w:pPr>
  </w:style>
  <w:style xmlns:w15="http://schemas.microsoft.com/office/word/2012/wordml" w:type="paragraph" w:styleId="TOC2">
    <w:name w:val="toc 2"/>
    <w:basedOn w:val="Normal"/>
    <w:next w:val="Normal"/>
    <w:autoRedefine/>
    <w:uiPriority w:val="39"/>
    <w:unhideWhenUsed/>
    <w:rsid w:val="00DB5000"/>
    <w:pPr>
      <w:tabs>
        <w:tab w:val="clear" w:pos="9055"/>
      </w:tabs>
      <w:spacing w:after="100"/>
      <w:ind w:left="210"/>
    </w:pPr>
  </w:style>
  <w:style xmlns:w15="http://schemas.microsoft.com/office/word/2012/wordml" w:type="character" w:styleId="Hyperlink">
    <w:name w:val="Hyperlink"/>
    <w:basedOn w:val="DefaultParagraphFont"/>
    <w:uiPriority w:val="99"/>
    <w:unhideWhenUsed/>
    <w:rsid w:val="00DB5000"/>
    <w:rPr>
      <w:color w:val="0563C1" w:themeColor="hyperlink"/>
      <w:u w:val="single"/>
    </w:rPr>
  </w:style>
  <w:style xmlns:w15="http://schemas.microsoft.com/office/word/2012/wordml" w:type="paragraph" w:styleId="FootnoteText">
    <w:name w:val="footnote text"/>
    <w:basedOn w:val="Normal"/>
    <w:link w:val="FootnoteTextChar"/>
    <w:uiPriority w:val="99"/>
    <w:unhideWhenUsed/>
    <w:rsid w:val="00E66397"/>
    <w:rPr>
      <w:sz w:val="24"/>
      <w:szCs w:val="24"/>
    </w:rPr>
  </w:style>
  <w:style xmlns:w15="http://schemas.microsoft.com/office/word/2012/wordml" w:type="character" w:customStyle="1" w:styleId="FootnoteTextChar">
    <w:name w:val="Footnote Text Char"/>
    <w:basedOn w:val="DefaultParagraphFont"/>
    <w:link w:val="FootnoteText"/>
    <w:uiPriority w:val="99"/>
    <w:rsid w:val="00E66397"/>
    <w:rPr>
      <w:rFonts w:ascii="Arial" w:eastAsia="Arial" w:hAnsi="Arial" w:cs="Arial"/>
      <w:color w:val="282828"/>
      <w:lang w:val="es-MX" w:eastAsia="es-MX"/>
    </w:rPr>
  </w:style>
  <w:style xmlns:w15="http://schemas.microsoft.com/office/word/2012/wordml" w:type="character" w:styleId="FootnoteReference">
    <w:name w:val="footnote reference"/>
    <w:basedOn w:val="DefaultParagraphFont"/>
    <w:uiPriority w:val="99"/>
    <w:unhideWhenUsed/>
    <w:rsid w:val="00E663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Relationships xmlns="http://schemas.openxmlformats.org/package/2006/relationships"><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image" Target="media/image1.gif" /><Relationship Id="rId8" Type="http://schemas.openxmlformats.org/officeDocument/2006/relationships/fontTable" Target="fontTable.xml" /><Relationship Id="rId9"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699</Words>
  <Characters>3749</Characters>
  <Application>Microsoft Macintosh Word</Application>
  <DocSecurity>0</DocSecurity>
  <Lines>101</Lines>
  <Paragraphs>26</Paragraphs>
  <ScaleCrop>false</ScaleCrop>
  <LinksUpToDate>false</LinksUpToDate>
  <CharactersWithSpaces>4422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dc:creator>
  <cp:keywords/>
  <dc:description/>
  <cp:lastModifiedBy>Lars</cp:lastModifiedBy>
  <cp:revision>3</cp:revision>
  <dcterms:created xsi:type="dcterms:W3CDTF">2017-01-31T17:42:00Z</dcterms:created>
  <dcterms:modified xsi:type="dcterms:W3CDTF">2017-01-31T17:44:00Z</dcterms:modified>
</cp:coreProperties>
</file>