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F3E7C" w14:textId="77777777" w:rsidR="000F07A2" w:rsidRDefault="00D370CE" w:rsidP="00D370CE">
      <w:pPr>
        <w:jc w:val="center"/>
        <w:rPr>
          <w:i/>
        </w:rPr>
      </w:pPr>
      <w:bookmarkStart w:id="0" w:name="_GoBack"/>
      <w:bookmarkEnd w:id="0"/>
      <w:r>
        <w:rPr>
          <w:i/>
        </w:rPr>
        <w:t>Curriculum Vitae</w:t>
      </w:r>
    </w:p>
    <w:p w14:paraId="638CD8AC" w14:textId="77777777" w:rsidR="00D370CE" w:rsidRDefault="00D370CE" w:rsidP="00D370CE">
      <w:pPr>
        <w:jc w:val="center"/>
        <w:rPr>
          <w:i/>
        </w:rPr>
      </w:pPr>
    </w:p>
    <w:p w14:paraId="2D613AD4" w14:textId="77777777" w:rsidR="00D370CE" w:rsidRDefault="00D370CE" w:rsidP="00D370CE">
      <w:pPr>
        <w:pStyle w:val="Heading2"/>
        <w:jc w:val="center"/>
      </w:pPr>
      <w:r>
        <w:t>Stephanie E. Perrin</w:t>
      </w:r>
    </w:p>
    <w:p w14:paraId="061AAE3C" w14:textId="77777777" w:rsidR="00D370CE" w:rsidRDefault="00D370CE" w:rsidP="00D370CE"/>
    <w:p w14:paraId="489AF7C2" w14:textId="77777777" w:rsidR="00D370CE" w:rsidRPr="00D370CE" w:rsidRDefault="00D370CE" w:rsidP="00D370CE">
      <w:pPr>
        <w:rPr>
          <w:b/>
        </w:rPr>
      </w:pPr>
      <w:r w:rsidRPr="00D370CE">
        <w:rPr>
          <w:b/>
        </w:rPr>
        <w:t>Present Position:</w:t>
      </w:r>
    </w:p>
    <w:p w14:paraId="7C1F9DA6" w14:textId="77777777" w:rsidR="00D370CE" w:rsidRDefault="00D370CE" w:rsidP="00D370CE"/>
    <w:p w14:paraId="63EFD0C7" w14:textId="77777777" w:rsidR="00D370CE" w:rsidRPr="00364107" w:rsidRDefault="00D370CE" w:rsidP="00D370CE">
      <w:pPr>
        <w:rPr>
          <w:sz w:val="20"/>
          <w:szCs w:val="20"/>
        </w:rPr>
      </w:pPr>
      <w:r w:rsidRPr="00364107">
        <w:rPr>
          <w:sz w:val="20"/>
          <w:szCs w:val="20"/>
        </w:rPr>
        <w:t xml:space="preserve">2012-  </w:t>
      </w:r>
      <w:r w:rsidRPr="00364107">
        <w:rPr>
          <w:sz w:val="20"/>
          <w:szCs w:val="20"/>
        </w:rPr>
        <w:tab/>
      </w:r>
      <w:r w:rsidRPr="00364107">
        <w:rPr>
          <w:sz w:val="20"/>
          <w:szCs w:val="20"/>
        </w:rPr>
        <w:tab/>
        <w:t>President, Digital Discretion Inc.</w:t>
      </w:r>
    </w:p>
    <w:p w14:paraId="02295CA8" w14:textId="77777777" w:rsidR="00D370CE" w:rsidRPr="00364107" w:rsidRDefault="00D370CE" w:rsidP="00D370CE">
      <w:pPr>
        <w:rPr>
          <w:sz w:val="20"/>
          <w:szCs w:val="20"/>
        </w:rPr>
      </w:pPr>
      <w:r w:rsidRPr="00364107">
        <w:rPr>
          <w:sz w:val="20"/>
          <w:szCs w:val="20"/>
        </w:rPr>
        <w:tab/>
      </w:r>
      <w:r w:rsidRPr="00364107">
        <w:rPr>
          <w:sz w:val="20"/>
          <w:szCs w:val="20"/>
        </w:rPr>
        <w:tab/>
        <w:t>Privacy and information management consulting</w:t>
      </w:r>
    </w:p>
    <w:p w14:paraId="07D43DE6" w14:textId="77777777" w:rsidR="00D370CE" w:rsidRPr="00364107" w:rsidRDefault="00D370CE" w:rsidP="00D370CE">
      <w:pPr>
        <w:rPr>
          <w:sz w:val="20"/>
          <w:szCs w:val="20"/>
        </w:rPr>
      </w:pPr>
      <w:r w:rsidRPr="00364107">
        <w:rPr>
          <w:sz w:val="20"/>
          <w:szCs w:val="20"/>
        </w:rPr>
        <w:t>2009-</w:t>
      </w:r>
      <w:r w:rsidRPr="00364107">
        <w:rPr>
          <w:sz w:val="20"/>
          <w:szCs w:val="20"/>
        </w:rPr>
        <w:tab/>
      </w:r>
      <w:r w:rsidRPr="00364107">
        <w:rPr>
          <w:sz w:val="20"/>
          <w:szCs w:val="20"/>
        </w:rPr>
        <w:tab/>
        <w:t>PhD Candidate (achieved candidacy 2014)</w:t>
      </w:r>
    </w:p>
    <w:p w14:paraId="7457621E" w14:textId="77777777" w:rsidR="00D370CE" w:rsidRPr="00364107" w:rsidRDefault="00D370CE" w:rsidP="00D370CE">
      <w:pPr>
        <w:rPr>
          <w:sz w:val="20"/>
          <w:szCs w:val="20"/>
        </w:rPr>
      </w:pPr>
      <w:r w:rsidRPr="00364107">
        <w:rPr>
          <w:sz w:val="20"/>
          <w:szCs w:val="20"/>
        </w:rPr>
        <w:tab/>
      </w:r>
      <w:r w:rsidRPr="00364107">
        <w:rPr>
          <w:sz w:val="20"/>
          <w:szCs w:val="20"/>
        </w:rPr>
        <w:tab/>
        <w:t>Faculty of Information, University of Toronto</w:t>
      </w:r>
    </w:p>
    <w:p w14:paraId="575C0742" w14:textId="77777777" w:rsidR="00D370CE" w:rsidRDefault="00D370CE" w:rsidP="00D370CE"/>
    <w:p w14:paraId="008F4EF7" w14:textId="77777777" w:rsidR="00EB688A" w:rsidRDefault="00D370CE" w:rsidP="00EB688A">
      <w:pPr>
        <w:rPr>
          <w:b/>
        </w:rPr>
      </w:pPr>
      <w:r w:rsidRPr="00D370CE">
        <w:rPr>
          <w:b/>
        </w:rPr>
        <w:t>Education</w:t>
      </w:r>
      <w:r w:rsidR="003616C1">
        <w:rPr>
          <w:b/>
        </w:rPr>
        <w:t xml:space="preserve"> and accreditations</w:t>
      </w:r>
      <w:r w:rsidRPr="00D370CE">
        <w:rPr>
          <w:b/>
        </w:rPr>
        <w:t>:</w:t>
      </w:r>
    </w:p>
    <w:p w14:paraId="14D500FF" w14:textId="77777777" w:rsidR="00EB688A" w:rsidRDefault="00EB688A" w:rsidP="00EB688A">
      <w:pPr>
        <w:rPr>
          <w:b/>
        </w:rPr>
      </w:pPr>
    </w:p>
    <w:p w14:paraId="4A93F102" w14:textId="77777777" w:rsidR="00EB688A" w:rsidRPr="00624329" w:rsidRDefault="00624329" w:rsidP="00EB688A">
      <w:pPr>
        <w:rPr>
          <w:b/>
          <w:sz w:val="20"/>
          <w:szCs w:val="20"/>
        </w:rPr>
      </w:pPr>
      <w:r w:rsidRPr="00624329">
        <w:rPr>
          <w:sz w:val="20"/>
          <w:szCs w:val="20"/>
        </w:rPr>
        <w:t>1994</w:t>
      </w:r>
      <w:r w:rsidR="00EB688A" w:rsidRPr="00624329">
        <w:rPr>
          <w:b/>
          <w:sz w:val="20"/>
          <w:szCs w:val="20"/>
        </w:rPr>
        <w:tab/>
      </w:r>
      <w:r w:rsidR="00EB688A" w:rsidRPr="00624329">
        <w:rPr>
          <w:b/>
          <w:sz w:val="20"/>
          <w:szCs w:val="20"/>
        </w:rPr>
        <w:tab/>
      </w:r>
      <w:r w:rsidR="00EB688A" w:rsidRPr="00624329">
        <w:rPr>
          <w:sz w:val="20"/>
          <w:szCs w:val="20"/>
        </w:rPr>
        <w:t>MA (English) Carleton University, 1994</w:t>
      </w:r>
    </w:p>
    <w:p w14:paraId="2891ABD0" w14:textId="77777777" w:rsidR="003616C1" w:rsidRPr="00624329" w:rsidRDefault="00EB688A" w:rsidP="003616C1">
      <w:pPr>
        <w:rPr>
          <w:sz w:val="20"/>
          <w:szCs w:val="20"/>
        </w:rPr>
      </w:pPr>
      <w:r w:rsidRPr="00624329">
        <w:rPr>
          <w:sz w:val="20"/>
          <w:szCs w:val="20"/>
        </w:rPr>
        <w:t>1973</w:t>
      </w:r>
      <w:r w:rsidRPr="00624329">
        <w:rPr>
          <w:b/>
          <w:sz w:val="20"/>
          <w:szCs w:val="20"/>
        </w:rPr>
        <w:tab/>
      </w:r>
      <w:r w:rsidRPr="00624329">
        <w:rPr>
          <w:b/>
          <w:sz w:val="20"/>
          <w:szCs w:val="20"/>
        </w:rPr>
        <w:tab/>
      </w:r>
      <w:r w:rsidRPr="00624329">
        <w:rPr>
          <w:sz w:val="20"/>
          <w:szCs w:val="20"/>
        </w:rPr>
        <w:t>BA Hon. (E</w:t>
      </w:r>
      <w:r w:rsidR="003616C1" w:rsidRPr="00624329">
        <w:rPr>
          <w:sz w:val="20"/>
          <w:szCs w:val="20"/>
        </w:rPr>
        <w:t>nglish) Carleton University</w:t>
      </w:r>
    </w:p>
    <w:p w14:paraId="777910B1" w14:textId="77777777" w:rsidR="003616C1" w:rsidRPr="00624329" w:rsidRDefault="003616C1" w:rsidP="003616C1">
      <w:pPr>
        <w:rPr>
          <w:sz w:val="20"/>
          <w:szCs w:val="20"/>
        </w:rPr>
      </w:pPr>
      <w:r w:rsidRPr="00624329">
        <w:rPr>
          <w:sz w:val="20"/>
          <w:szCs w:val="20"/>
        </w:rPr>
        <w:t>2009</w:t>
      </w:r>
      <w:r w:rsidRPr="00624329">
        <w:rPr>
          <w:sz w:val="20"/>
          <w:szCs w:val="20"/>
        </w:rPr>
        <w:tab/>
      </w:r>
      <w:r w:rsidRPr="00624329">
        <w:rPr>
          <w:sz w:val="20"/>
          <w:szCs w:val="20"/>
        </w:rPr>
        <w:tab/>
      </w:r>
      <w:r w:rsidR="00EB688A" w:rsidRPr="00624329">
        <w:rPr>
          <w:sz w:val="20"/>
          <w:szCs w:val="20"/>
        </w:rPr>
        <w:t>Certificate in Risk Management (CRM) Sprott</w:t>
      </w:r>
      <w:r w:rsidRPr="00624329">
        <w:rPr>
          <w:sz w:val="20"/>
          <w:szCs w:val="20"/>
        </w:rPr>
        <w:t xml:space="preserve"> School, Carleton University</w:t>
      </w:r>
    </w:p>
    <w:p w14:paraId="7A825719" w14:textId="77777777" w:rsidR="003616C1" w:rsidRPr="00624329" w:rsidRDefault="003616C1" w:rsidP="003616C1">
      <w:pPr>
        <w:rPr>
          <w:sz w:val="20"/>
          <w:szCs w:val="20"/>
        </w:rPr>
      </w:pPr>
      <w:r w:rsidRPr="00624329">
        <w:rPr>
          <w:sz w:val="20"/>
          <w:szCs w:val="20"/>
        </w:rPr>
        <w:t>2012</w:t>
      </w:r>
      <w:r w:rsidRPr="00624329">
        <w:rPr>
          <w:sz w:val="20"/>
          <w:szCs w:val="20"/>
        </w:rPr>
        <w:tab/>
      </w:r>
      <w:r w:rsidRPr="00624329">
        <w:rPr>
          <w:sz w:val="20"/>
          <w:szCs w:val="20"/>
        </w:rPr>
        <w:tab/>
      </w:r>
      <w:r w:rsidR="00EB688A" w:rsidRPr="00624329">
        <w:rPr>
          <w:sz w:val="20"/>
          <w:szCs w:val="20"/>
        </w:rPr>
        <w:t>most r</w:t>
      </w:r>
      <w:r w:rsidRPr="00624329">
        <w:rPr>
          <w:sz w:val="20"/>
          <w:szCs w:val="20"/>
        </w:rPr>
        <w:t xml:space="preserve">ecent security clearance </w:t>
      </w:r>
      <w:r w:rsidR="00EB688A" w:rsidRPr="00624329">
        <w:rPr>
          <w:sz w:val="20"/>
          <w:szCs w:val="20"/>
        </w:rPr>
        <w:t>Top Secret</w:t>
      </w:r>
    </w:p>
    <w:p w14:paraId="75546393" w14:textId="77777777" w:rsidR="00EB688A" w:rsidRPr="00624329" w:rsidRDefault="003616C1" w:rsidP="003616C1">
      <w:pPr>
        <w:rPr>
          <w:b/>
          <w:sz w:val="20"/>
          <w:szCs w:val="20"/>
        </w:rPr>
      </w:pPr>
      <w:r w:rsidRPr="00624329">
        <w:rPr>
          <w:sz w:val="20"/>
          <w:szCs w:val="20"/>
        </w:rPr>
        <w:t>2011</w:t>
      </w:r>
      <w:r w:rsidRPr="00624329">
        <w:rPr>
          <w:sz w:val="20"/>
          <w:szCs w:val="20"/>
        </w:rPr>
        <w:tab/>
      </w:r>
      <w:r w:rsidRPr="00624329">
        <w:rPr>
          <w:sz w:val="20"/>
          <w:szCs w:val="20"/>
        </w:rPr>
        <w:tab/>
        <w:t>most recent federal government testing in French (</w:t>
      </w:r>
      <w:r w:rsidR="00EB688A" w:rsidRPr="00624329">
        <w:rPr>
          <w:sz w:val="20"/>
          <w:szCs w:val="20"/>
        </w:rPr>
        <w:t>E</w:t>
      </w:r>
      <w:r w:rsidRPr="00624329">
        <w:rPr>
          <w:sz w:val="20"/>
          <w:szCs w:val="20"/>
        </w:rPr>
        <w:t>EC</w:t>
      </w:r>
      <w:r w:rsidR="00EB688A" w:rsidRPr="00624329">
        <w:rPr>
          <w:sz w:val="20"/>
          <w:szCs w:val="20"/>
        </w:rPr>
        <w:t>)</w:t>
      </w:r>
    </w:p>
    <w:p w14:paraId="417CE43B" w14:textId="77777777" w:rsidR="00EB688A" w:rsidRDefault="00EB688A" w:rsidP="00D370CE">
      <w:pPr>
        <w:rPr>
          <w:b/>
        </w:rPr>
      </w:pPr>
    </w:p>
    <w:p w14:paraId="6F4C7F93" w14:textId="77777777" w:rsidR="003616C1" w:rsidRPr="00B62F49" w:rsidRDefault="003616C1" w:rsidP="003616C1">
      <w:pPr>
        <w:tabs>
          <w:tab w:val="left" w:pos="2880"/>
          <w:tab w:val="left" w:pos="3600"/>
        </w:tabs>
        <w:spacing w:before="60"/>
        <w:rPr>
          <w:rFonts w:ascii="Arial" w:hAnsi="Arial"/>
          <w:sz w:val="20"/>
          <w:szCs w:val="20"/>
        </w:rPr>
      </w:pPr>
    </w:p>
    <w:p w14:paraId="64C729EE" w14:textId="77777777" w:rsidR="003616C1" w:rsidRPr="003616C1" w:rsidRDefault="003616C1" w:rsidP="003616C1">
      <w:pPr>
        <w:tabs>
          <w:tab w:val="left" w:pos="2880"/>
          <w:tab w:val="left" w:pos="3600"/>
        </w:tabs>
        <w:spacing w:before="60"/>
        <w:rPr>
          <w:b/>
        </w:rPr>
      </w:pPr>
      <w:r w:rsidRPr="003616C1">
        <w:rPr>
          <w:b/>
        </w:rPr>
        <w:t>Publications</w:t>
      </w:r>
      <w:r w:rsidR="00624329">
        <w:rPr>
          <w:b/>
        </w:rPr>
        <w:t xml:space="preserve"> and Reports</w:t>
      </w:r>
    </w:p>
    <w:p w14:paraId="47A06F4B" w14:textId="77777777" w:rsidR="00624329" w:rsidRPr="00624329" w:rsidRDefault="00624329" w:rsidP="003616C1">
      <w:pPr>
        <w:numPr>
          <w:ilvl w:val="0"/>
          <w:numId w:val="14"/>
        </w:numPr>
        <w:tabs>
          <w:tab w:val="left" w:pos="2880"/>
          <w:tab w:val="left" w:pos="3600"/>
        </w:tabs>
        <w:spacing w:before="60"/>
        <w:rPr>
          <w:i/>
          <w:sz w:val="20"/>
          <w:szCs w:val="20"/>
        </w:rPr>
      </w:pPr>
      <w:r w:rsidRPr="00624329">
        <w:rPr>
          <w:i/>
          <w:sz w:val="20"/>
          <w:szCs w:val="20"/>
        </w:rPr>
        <w:t>Government Information Sharing:  Is data going out of the silos, into the mines?</w:t>
      </w:r>
      <w:r>
        <w:rPr>
          <w:i/>
          <w:sz w:val="20"/>
          <w:szCs w:val="20"/>
        </w:rPr>
        <w:t xml:space="preserve"> </w:t>
      </w:r>
      <w:r>
        <w:rPr>
          <w:sz w:val="20"/>
          <w:szCs w:val="20"/>
        </w:rPr>
        <w:t xml:space="preserve">A research report for the Office of the Information and Privacy Commissioner of Alberta, with Robert Gellman and Jennifer Barrigar, 2014.  </w:t>
      </w:r>
      <w:hyperlink r:id="rId8" w:history="1">
        <w:r w:rsidRPr="00837CAC">
          <w:rPr>
            <w:rStyle w:val="Hyperlink"/>
            <w:sz w:val="20"/>
            <w:szCs w:val="20"/>
          </w:rPr>
          <w:t>http://www.oipc.ab.ca/pages/Resources/IndependentResearch.aspx</w:t>
        </w:r>
      </w:hyperlink>
    </w:p>
    <w:p w14:paraId="70DA764C" w14:textId="77777777" w:rsidR="00624329" w:rsidRPr="00B47EB8" w:rsidRDefault="000961BC" w:rsidP="000961BC">
      <w:pPr>
        <w:pStyle w:val="ListParagraph"/>
        <w:numPr>
          <w:ilvl w:val="0"/>
          <w:numId w:val="14"/>
        </w:numPr>
        <w:autoSpaceDE w:val="0"/>
        <w:autoSpaceDN w:val="0"/>
        <w:adjustRightInd w:val="0"/>
        <w:rPr>
          <w:sz w:val="20"/>
          <w:szCs w:val="20"/>
          <w:lang w:val="en-CA"/>
        </w:rPr>
      </w:pPr>
      <w:r w:rsidRPr="000961BC">
        <w:rPr>
          <w:rFonts w:cs="Times New Roman"/>
          <w:i/>
          <w:color w:val="000000"/>
          <w:sz w:val="20"/>
          <w:szCs w:val="20"/>
        </w:rPr>
        <w:t>Deputizing the Private Sector:  Requiring the Collection of Personal Information by Non-Governmental Entities for Law Enforcement or Other Purposes</w:t>
      </w:r>
      <w:r w:rsidRPr="000961BC">
        <w:rPr>
          <w:rFonts w:cs="Times New Roman"/>
          <w:color w:val="000000"/>
          <w:sz w:val="20"/>
          <w:szCs w:val="20"/>
        </w:rPr>
        <w:t xml:space="preserve">.  </w:t>
      </w:r>
      <w:r w:rsidRPr="000961BC">
        <w:rPr>
          <w:sz w:val="20"/>
          <w:szCs w:val="20"/>
        </w:rPr>
        <w:t xml:space="preserve">A research report for the Office of the Information and Privacy Commissioner of Alberta, with Robert Gellman and Jennifer Barrigar, 2014.  </w:t>
      </w:r>
      <w:hyperlink r:id="rId9" w:history="1">
        <w:r w:rsidR="00B47EB8" w:rsidRPr="00B47EB8">
          <w:rPr>
            <w:rStyle w:val="Hyperlink"/>
            <w:sz w:val="20"/>
            <w:szCs w:val="20"/>
            <w:lang w:val="en-CA"/>
          </w:rPr>
          <w:t>http://www.oipc.ab.ca/pages/Resources/IndependentResearch.aspx</w:t>
        </w:r>
      </w:hyperlink>
    </w:p>
    <w:p w14:paraId="07F92A96" w14:textId="77777777" w:rsidR="003616C1" w:rsidRPr="00364107" w:rsidRDefault="003616C1" w:rsidP="003616C1">
      <w:pPr>
        <w:numPr>
          <w:ilvl w:val="0"/>
          <w:numId w:val="14"/>
        </w:numPr>
        <w:tabs>
          <w:tab w:val="left" w:pos="2880"/>
          <w:tab w:val="left" w:pos="3600"/>
        </w:tabs>
        <w:spacing w:before="60"/>
        <w:rPr>
          <w:sz w:val="20"/>
          <w:szCs w:val="20"/>
        </w:rPr>
      </w:pPr>
      <w:r w:rsidRPr="00364107">
        <w:rPr>
          <w:sz w:val="20"/>
          <w:szCs w:val="20"/>
        </w:rPr>
        <w:t xml:space="preserve">“Anonymity and free speech:  Can ICANN implement anonymous domain name registration?” in </w:t>
      </w:r>
      <w:r w:rsidRPr="00364107">
        <w:rPr>
          <w:i/>
          <w:sz w:val="20"/>
          <w:szCs w:val="20"/>
        </w:rPr>
        <w:t>Privacy in the Modern Age:  The Search for solutions,</w:t>
      </w:r>
      <w:r w:rsidRPr="00364107">
        <w:rPr>
          <w:sz w:val="20"/>
          <w:szCs w:val="20"/>
        </w:rPr>
        <w:t xml:space="preserve"> eds. Marc Rotenberg, Julia Horowitz, Jeremie Scott, The New Press, New York 2015.</w:t>
      </w:r>
    </w:p>
    <w:p w14:paraId="7CE38266" w14:textId="77777777" w:rsidR="003616C1" w:rsidRPr="00364107" w:rsidRDefault="00364107" w:rsidP="003616C1">
      <w:pPr>
        <w:numPr>
          <w:ilvl w:val="0"/>
          <w:numId w:val="14"/>
        </w:numPr>
        <w:tabs>
          <w:tab w:val="left" w:pos="2880"/>
          <w:tab w:val="left" w:pos="3600"/>
        </w:tabs>
        <w:spacing w:before="60"/>
        <w:rPr>
          <w:sz w:val="20"/>
          <w:szCs w:val="20"/>
        </w:rPr>
      </w:pPr>
      <w:r w:rsidRPr="00624329">
        <w:rPr>
          <w:rFonts w:eastAsia="Times New Roman" w:cs="Times New Roman"/>
          <w:iCs/>
          <w:sz w:val="20"/>
          <w:szCs w:val="20"/>
        </w:rPr>
        <w:t>“</w:t>
      </w:r>
      <w:hyperlink r:id="rId10" w:tooltip="The Internet and big data – incompatible with data protection? We don't think so! A civil society perspective" w:history="1">
        <w:r w:rsidRPr="00624329">
          <w:rPr>
            <w:rStyle w:val="Hyperlink"/>
            <w:rFonts w:eastAsia="Times New Roman" w:cs="Times New Roman"/>
            <w:iCs/>
            <w:color w:val="auto"/>
            <w:sz w:val="20"/>
            <w:szCs w:val="20"/>
          </w:rPr>
          <w:t>The Internet and big data – incompatible with data protection? We don't think so! A civil society perspective</w:t>
        </w:r>
      </w:hyperlink>
      <w:r w:rsidR="00624329">
        <w:rPr>
          <w:rFonts w:eastAsia="Times New Roman" w:cs="Times New Roman"/>
          <w:iCs/>
          <w:sz w:val="20"/>
          <w:szCs w:val="20"/>
        </w:rPr>
        <w:t>”</w:t>
      </w:r>
      <w:r w:rsidRPr="00624329">
        <w:rPr>
          <w:rFonts w:eastAsia="Times New Roman" w:cs="Times New Roman"/>
          <w:i/>
          <w:iCs/>
          <w:sz w:val="20"/>
          <w:szCs w:val="20"/>
        </w:rPr>
        <w:t xml:space="preserve"> </w:t>
      </w:r>
      <w:r w:rsidRPr="00624329">
        <w:rPr>
          <w:sz w:val="20"/>
          <w:szCs w:val="20"/>
        </w:rPr>
        <w:t xml:space="preserve">in </w:t>
      </w:r>
      <w:r w:rsidRPr="00624329">
        <w:rPr>
          <w:i/>
          <w:sz w:val="20"/>
          <w:szCs w:val="20"/>
        </w:rPr>
        <w:t>MIND 7:  Privacy and Internet Governance</w:t>
      </w:r>
      <w:r w:rsidRPr="00624329">
        <w:rPr>
          <w:sz w:val="20"/>
          <w:szCs w:val="20"/>
        </w:rPr>
        <w:t xml:space="preserve">, ed.  Wolfgang Kleinwachter, </w:t>
      </w:r>
      <w:hyperlink r:id="rId11" w:history="1">
        <w:r w:rsidR="00624329" w:rsidRPr="00837CAC">
          <w:rPr>
            <w:rStyle w:val="Hyperlink"/>
            <w:sz w:val="20"/>
            <w:szCs w:val="20"/>
          </w:rPr>
          <w:t>http://blog.collaboratory.de/new-publication-mind-privacy-internet-governance-now-available/</w:t>
        </w:r>
      </w:hyperlink>
      <w:r w:rsidR="00624329">
        <w:rPr>
          <w:sz w:val="20"/>
          <w:szCs w:val="20"/>
        </w:rPr>
        <w:t xml:space="preserve"> Berlin 2014</w:t>
      </w:r>
    </w:p>
    <w:p w14:paraId="3F0E6EF4" w14:textId="77777777" w:rsidR="003616C1" w:rsidRPr="00364107" w:rsidRDefault="003616C1" w:rsidP="003616C1">
      <w:pPr>
        <w:numPr>
          <w:ilvl w:val="0"/>
          <w:numId w:val="14"/>
        </w:numPr>
        <w:tabs>
          <w:tab w:val="left" w:pos="2880"/>
          <w:tab w:val="left" w:pos="3600"/>
        </w:tabs>
        <w:spacing w:before="60"/>
        <w:rPr>
          <w:sz w:val="20"/>
          <w:szCs w:val="20"/>
        </w:rPr>
      </w:pPr>
      <w:r w:rsidRPr="00364107">
        <w:rPr>
          <w:sz w:val="20"/>
          <w:szCs w:val="20"/>
        </w:rPr>
        <w:t xml:space="preserve"> “RFID in Global Privacy Policy” in </w:t>
      </w:r>
      <w:r w:rsidRPr="00364107">
        <w:rPr>
          <w:i/>
          <w:sz w:val="20"/>
          <w:szCs w:val="20"/>
        </w:rPr>
        <w:t>RFID Applications, Security and Privacy</w:t>
      </w:r>
      <w:r w:rsidRPr="00364107">
        <w:rPr>
          <w:sz w:val="20"/>
          <w:szCs w:val="20"/>
        </w:rPr>
        <w:t>, eds. Simson Garfinkel, Beth Rosenberg, Addison Wesley, New Jersey 2005, pp.57-81</w:t>
      </w:r>
    </w:p>
    <w:p w14:paraId="27C34FB3" w14:textId="77777777" w:rsidR="003616C1" w:rsidRPr="00364107" w:rsidRDefault="003616C1" w:rsidP="003616C1">
      <w:pPr>
        <w:numPr>
          <w:ilvl w:val="0"/>
          <w:numId w:val="14"/>
        </w:numPr>
        <w:tabs>
          <w:tab w:val="left" w:pos="2880"/>
          <w:tab w:val="left" w:pos="3600"/>
        </w:tabs>
        <w:spacing w:before="60"/>
        <w:rPr>
          <w:sz w:val="20"/>
          <w:szCs w:val="20"/>
        </w:rPr>
      </w:pPr>
      <w:r w:rsidRPr="00364107">
        <w:rPr>
          <w:sz w:val="20"/>
          <w:szCs w:val="20"/>
        </w:rPr>
        <w:t xml:space="preserve">“Cybercrime” in </w:t>
      </w:r>
      <w:r w:rsidRPr="00364107">
        <w:rPr>
          <w:i/>
          <w:sz w:val="20"/>
          <w:szCs w:val="20"/>
        </w:rPr>
        <w:t xml:space="preserve">Word Matters multicultural perspectives on information societies, </w:t>
      </w:r>
      <w:r w:rsidRPr="00364107">
        <w:rPr>
          <w:sz w:val="20"/>
          <w:szCs w:val="20"/>
        </w:rPr>
        <w:t>eds. Alain Ambrosi, Valerie Peugeot, Daniel Pimienta, Herve de Crosnier, C&amp;F Editions, Caen France 2005, pp. 455-473</w:t>
      </w:r>
    </w:p>
    <w:p w14:paraId="0AD53D54" w14:textId="77777777" w:rsidR="003616C1" w:rsidRPr="00364107" w:rsidRDefault="003616C1" w:rsidP="003616C1">
      <w:pPr>
        <w:numPr>
          <w:ilvl w:val="0"/>
          <w:numId w:val="14"/>
        </w:numPr>
        <w:tabs>
          <w:tab w:val="left" w:pos="2880"/>
          <w:tab w:val="left" w:pos="3600"/>
        </w:tabs>
        <w:spacing w:before="60"/>
        <w:rPr>
          <w:sz w:val="20"/>
          <w:szCs w:val="20"/>
        </w:rPr>
      </w:pPr>
      <w:r w:rsidRPr="00364107">
        <w:rPr>
          <w:i/>
          <w:sz w:val="20"/>
          <w:szCs w:val="20"/>
        </w:rPr>
        <w:t xml:space="preserve">PIPEDA and Identity Theft:  Solutions for Protecting Canadians, </w:t>
      </w:r>
      <w:r w:rsidRPr="00364107">
        <w:rPr>
          <w:sz w:val="20"/>
          <w:szCs w:val="20"/>
        </w:rPr>
        <w:t>a report for the BC Freedom of Information and Privacy Association, with Philippa Lawson and Robert Gellman, BCFIPA, Vancouver 2005</w:t>
      </w:r>
    </w:p>
    <w:p w14:paraId="319E74F1" w14:textId="443146C9" w:rsidR="003616C1" w:rsidRPr="00364107" w:rsidRDefault="003616C1" w:rsidP="003616C1">
      <w:pPr>
        <w:numPr>
          <w:ilvl w:val="0"/>
          <w:numId w:val="14"/>
        </w:numPr>
        <w:tabs>
          <w:tab w:val="left" w:pos="2880"/>
          <w:tab w:val="left" w:pos="3600"/>
        </w:tabs>
        <w:spacing w:before="60"/>
        <w:rPr>
          <w:sz w:val="20"/>
          <w:szCs w:val="20"/>
        </w:rPr>
      </w:pPr>
      <w:r w:rsidRPr="00364107">
        <w:rPr>
          <w:sz w:val="20"/>
          <w:szCs w:val="20"/>
        </w:rPr>
        <w:t>”</w:t>
      </w:r>
      <w:r w:rsidRPr="00364107">
        <w:rPr>
          <w:bCs/>
          <w:sz w:val="20"/>
          <w:szCs w:val="20"/>
        </w:rPr>
        <w:t>Elect</w:t>
      </w:r>
      <w:r w:rsidR="00A91307">
        <w:rPr>
          <w:bCs/>
          <w:sz w:val="20"/>
          <w:szCs w:val="20"/>
        </w:rPr>
        <w:t xml:space="preserve">ronic Information- Regulation, </w:t>
      </w:r>
      <w:r w:rsidRPr="00364107">
        <w:rPr>
          <w:bCs/>
          <w:sz w:val="20"/>
          <w:szCs w:val="20"/>
        </w:rPr>
        <w:t>Privacy and Anonymity</w:t>
      </w:r>
      <w:r w:rsidRPr="00364107">
        <w:rPr>
          <w:sz w:val="20"/>
          <w:szCs w:val="20"/>
        </w:rPr>
        <w:t xml:space="preserve"> “  in Steven Coleman, ed.,</w:t>
      </w:r>
      <w:r w:rsidRPr="00364107">
        <w:rPr>
          <w:rFonts w:cs="Arial"/>
          <w:b/>
          <w:bCs/>
          <w:sz w:val="20"/>
          <w:szCs w:val="20"/>
          <w:lang w:val="en-GB"/>
        </w:rPr>
        <w:t xml:space="preserve"> </w:t>
      </w:r>
      <w:r w:rsidRPr="00364107">
        <w:rPr>
          <w:rFonts w:cs="Arial"/>
          <w:bCs/>
          <w:i/>
          <w:sz w:val="20"/>
          <w:szCs w:val="20"/>
          <w:lang w:val="en-GB"/>
        </w:rPr>
        <w:t>The E-Connected World: its social and political implications</w:t>
      </w:r>
      <w:r w:rsidRPr="00364107">
        <w:rPr>
          <w:rFonts w:cs="Arial"/>
          <w:b/>
          <w:bCs/>
          <w:sz w:val="20"/>
          <w:szCs w:val="20"/>
          <w:lang w:val="en-GB"/>
        </w:rPr>
        <w:t>,</w:t>
      </w:r>
      <w:r w:rsidRPr="00364107">
        <w:rPr>
          <w:sz w:val="20"/>
          <w:szCs w:val="20"/>
        </w:rPr>
        <w:t xml:space="preserve"> Queen’s University Press, 2003</w:t>
      </w:r>
    </w:p>
    <w:p w14:paraId="26F90896" w14:textId="77777777" w:rsidR="003616C1" w:rsidRPr="00364107" w:rsidRDefault="003616C1" w:rsidP="003616C1">
      <w:pPr>
        <w:numPr>
          <w:ilvl w:val="0"/>
          <w:numId w:val="14"/>
        </w:numPr>
        <w:tabs>
          <w:tab w:val="left" w:pos="2880"/>
          <w:tab w:val="left" w:pos="3600"/>
        </w:tabs>
        <w:spacing w:before="60"/>
        <w:rPr>
          <w:sz w:val="20"/>
          <w:szCs w:val="20"/>
        </w:rPr>
      </w:pPr>
      <w:r w:rsidRPr="00364107">
        <w:rPr>
          <w:i/>
          <w:sz w:val="20"/>
          <w:szCs w:val="20"/>
        </w:rPr>
        <w:t>The Personal Information Protection and Electronic Documents Act:  An Annotated Guide</w:t>
      </w:r>
      <w:r w:rsidRPr="00364107">
        <w:rPr>
          <w:sz w:val="20"/>
          <w:szCs w:val="20"/>
        </w:rPr>
        <w:t>, Perrin, Black, Flaherty and Rankin, Irwin Law, Toronto 2001</w:t>
      </w:r>
    </w:p>
    <w:p w14:paraId="3ACB1D76" w14:textId="77777777" w:rsidR="003616C1" w:rsidRPr="00364107" w:rsidRDefault="003616C1" w:rsidP="00D370CE">
      <w:pPr>
        <w:rPr>
          <w:b/>
        </w:rPr>
      </w:pPr>
    </w:p>
    <w:p w14:paraId="1D360FD6" w14:textId="77777777" w:rsidR="00EB688A" w:rsidRPr="000961BC" w:rsidRDefault="00EB688A" w:rsidP="00D370CE">
      <w:pPr>
        <w:rPr>
          <w:b/>
        </w:rPr>
      </w:pPr>
      <w:r w:rsidRPr="000961BC">
        <w:rPr>
          <w:b/>
        </w:rPr>
        <w:t>Career History:</w:t>
      </w:r>
    </w:p>
    <w:p w14:paraId="3E0A41A9" w14:textId="77777777" w:rsidR="000961BC" w:rsidRDefault="000961BC" w:rsidP="00EB688A">
      <w:pPr>
        <w:tabs>
          <w:tab w:val="left" w:pos="2880"/>
          <w:tab w:val="left" w:pos="3600"/>
        </w:tabs>
        <w:spacing w:before="60"/>
        <w:rPr>
          <w:b/>
          <w:sz w:val="20"/>
          <w:szCs w:val="20"/>
        </w:rPr>
      </w:pPr>
    </w:p>
    <w:p w14:paraId="2A85BDB9" w14:textId="77777777" w:rsidR="00EB688A" w:rsidRPr="000961BC" w:rsidRDefault="00EB688A" w:rsidP="00EB688A">
      <w:pPr>
        <w:tabs>
          <w:tab w:val="left" w:pos="2880"/>
          <w:tab w:val="left" w:pos="3600"/>
        </w:tabs>
        <w:spacing w:before="60"/>
        <w:rPr>
          <w:sz w:val="20"/>
          <w:szCs w:val="20"/>
        </w:rPr>
      </w:pPr>
      <w:r w:rsidRPr="000961BC">
        <w:rPr>
          <w:b/>
          <w:sz w:val="20"/>
          <w:szCs w:val="20"/>
        </w:rPr>
        <w:t>Director, Integrity Transformation and Partnership Development Integrity Services Branch, Service Canada</w:t>
      </w:r>
      <w:r w:rsidRPr="000961BC">
        <w:rPr>
          <w:sz w:val="20"/>
          <w:szCs w:val="20"/>
        </w:rPr>
        <w:t xml:space="preserve"> </w:t>
      </w:r>
    </w:p>
    <w:p w14:paraId="67CC2710" w14:textId="77777777" w:rsidR="00EB688A" w:rsidRPr="000961BC" w:rsidRDefault="00EB688A" w:rsidP="00EB688A">
      <w:pPr>
        <w:numPr>
          <w:ilvl w:val="0"/>
          <w:numId w:val="6"/>
        </w:numPr>
        <w:tabs>
          <w:tab w:val="left" w:pos="2880"/>
          <w:tab w:val="left" w:pos="3600"/>
        </w:tabs>
        <w:rPr>
          <w:b/>
          <w:sz w:val="20"/>
          <w:szCs w:val="20"/>
        </w:rPr>
      </w:pPr>
      <w:r w:rsidRPr="000961BC">
        <w:rPr>
          <w:sz w:val="20"/>
          <w:szCs w:val="20"/>
        </w:rPr>
        <w:t>Responsible for managing two teams tasked with developing information sharing agreements with other organizations, including international partners, and with transforming the way the department detected and managed risk in social programs.   Retired from Public Service June 2013</w:t>
      </w:r>
    </w:p>
    <w:p w14:paraId="1E038E3F" w14:textId="77777777" w:rsidR="00EB688A" w:rsidRPr="000961BC" w:rsidRDefault="00EB688A" w:rsidP="00EB688A">
      <w:pPr>
        <w:tabs>
          <w:tab w:val="left" w:pos="2880"/>
          <w:tab w:val="left" w:pos="3600"/>
        </w:tabs>
        <w:ind w:left="360"/>
        <w:rPr>
          <w:b/>
          <w:sz w:val="20"/>
          <w:szCs w:val="20"/>
        </w:rPr>
      </w:pPr>
    </w:p>
    <w:p w14:paraId="0974BCEA" w14:textId="77777777" w:rsidR="00EB688A" w:rsidRPr="000961BC" w:rsidRDefault="00EB688A" w:rsidP="00EB688A">
      <w:pPr>
        <w:tabs>
          <w:tab w:val="left" w:pos="2880"/>
          <w:tab w:val="left" w:pos="3600"/>
        </w:tabs>
        <w:rPr>
          <w:b/>
          <w:sz w:val="20"/>
          <w:szCs w:val="20"/>
        </w:rPr>
      </w:pPr>
      <w:r w:rsidRPr="000961BC">
        <w:rPr>
          <w:b/>
          <w:sz w:val="20"/>
          <w:szCs w:val="20"/>
        </w:rPr>
        <w:t>Coordinator, Access to Information and Privacy, Department of Public Works and Government Services (September 2011- March 2012)</w:t>
      </w:r>
    </w:p>
    <w:p w14:paraId="5E800F0F" w14:textId="77777777" w:rsidR="00EB688A" w:rsidRPr="000961BC" w:rsidRDefault="00EB688A" w:rsidP="00EB688A">
      <w:pPr>
        <w:tabs>
          <w:tab w:val="left" w:pos="2880"/>
          <w:tab w:val="left" w:pos="3600"/>
        </w:tabs>
        <w:rPr>
          <w:b/>
          <w:sz w:val="20"/>
          <w:szCs w:val="20"/>
        </w:rPr>
      </w:pPr>
    </w:p>
    <w:p w14:paraId="71CE992C" w14:textId="77777777" w:rsidR="00EB688A" w:rsidRPr="000961BC" w:rsidRDefault="00EB688A" w:rsidP="00EB688A">
      <w:pPr>
        <w:numPr>
          <w:ilvl w:val="0"/>
          <w:numId w:val="6"/>
        </w:numPr>
        <w:tabs>
          <w:tab w:val="left" w:pos="2880"/>
          <w:tab w:val="left" w:pos="3600"/>
        </w:tabs>
        <w:spacing w:before="60"/>
        <w:rPr>
          <w:sz w:val="20"/>
          <w:szCs w:val="20"/>
        </w:rPr>
      </w:pPr>
      <w:r w:rsidRPr="000961BC">
        <w:rPr>
          <w:sz w:val="20"/>
          <w:szCs w:val="20"/>
        </w:rPr>
        <w:t>Managed a change agenda in an organization in response to recent crisis</w:t>
      </w:r>
    </w:p>
    <w:p w14:paraId="1DD72E50" w14:textId="77777777" w:rsidR="00EB688A" w:rsidRPr="000961BC" w:rsidRDefault="00EB688A" w:rsidP="00EB688A">
      <w:pPr>
        <w:numPr>
          <w:ilvl w:val="0"/>
          <w:numId w:val="6"/>
        </w:numPr>
        <w:tabs>
          <w:tab w:val="left" w:pos="2880"/>
          <w:tab w:val="left" w:pos="3600"/>
        </w:tabs>
        <w:rPr>
          <w:b/>
          <w:sz w:val="20"/>
          <w:szCs w:val="20"/>
        </w:rPr>
      </w:pPr>
      <w:r w:rsidRPr="000961BC">
        <w:rPr>
          <w:sz w:val="20"/>
          <w:szCs w:val="20"/>
        </w:rPr>
        <w:t>Responsible for managing departmental compliance to ATIP legislation, revamping a training and development program, producing annual reports, dealing with Privacy and Information Commissioners regarding complaints, and implementing a baseline privacy management action plan.</w:t>
      </w:r>
    </w:p>
    <w:p w14:paraId="63187A51" w14:textId="77777777" w:rsidR="00EB688A" w:rsidRPr="000961BC" w:rsidRDefault="00EB688A" w:rsidP="00EB688A">
      <w:pPr>
        <w:tabs>
          <w:tab w:val="left" w:pos="2880"/>
          <w:tab w:val="left" w:pos="3600"/>
        </w:tabs>
        <w:spacing w:before="60"/>
        <w:ind w:left="360"/>
        <w:rPr>
          <w:sz w:val="20"/>
          <w:szCs w:val="20"/>
        </w:rPr>
      </w:pPr>
    </w:p>
    <w:p w14:paraId="3D196BAA" w14:textId="77777777" w:rsidR="00EB688A" w:rsidRPr="000961BC" w:rsidRDefault="00EB688A" w:rsidP="00EB688A">
      <w:pPr>
        <w:tabs>
          <w:tab w:val="left" w:pos="2880"/>
          <w:tab w:val="left" w:pos="3600"/>
        </w:tabs>
        <w:spacing w:before="60"/>
        <w:rPr>
          <w:b/>
          <w:sz w:val="20"/>
          <w:szCs w:val="20"/>
        </w:rPr>
      </w:pPr>
      <w:r w:rsidRPr="000961BC">
        <w:rPr>
          <w:b/>
          <w:sz w:val="20"/>
          <w:szCs w:val="20"/>
        </w:rPr>
        <w:t>Manager, Values and Ethics, Governance, Policy and Planning, Office of the Chief Human Resources Officer, Treasury Board Secretariat (September 2010-September 2011)</w:t>
      </w:r>
    </w:p>
    <w:p w14:paraId="1344245D" w14:textId="77777777" w:rsidR="00EB688A" w:rsidRPr="000961BC" w:rsidRDefault="00EB688A" w:rsidP="00EB688A">
      <w:pPr>
        <w:numPr>
          <w:ilvl w:val="0"/>
          <w:numId w:val="12"/>
        </w:numPr>
        <w:tabs>
          <w:tab w:val="left" w:pos="2880"/>
          <w:tab w:val="left" w:pos="3600"/>
        </w:tabs>
        <w:spacing w:before="60"/>
        <w:rPr>
          <w:sz w:val="20"/>
          <w:szCs w:val="20"/>
        </w:rPr>
      </w:pPr>
      <w:r w:rsidRPr="000961BC">
        <w:rPr>
          <w:sz w:val="20"/>
          <w:szCs w:val="20"/>
        </w:rPr>
        <w:t>Managed a team of six tasked with developing, achieving approval, and tabling in Parliament a new Code of Values and Ethics for the public sector, and a new Conflict of Interest Policy</w:t>
      </w:r>
    </w:p>
    <w:p w14:paraId="3833C1D4" w14:textId="77777777" w:rsidR="00EB688A" w:rsidRPr="000961BC" w:rsidRDefault="00EB688A" w:rsidP="00EB688A">
      <w:pPr>
        <w:numPr>
          <w:ilvl w:val="0"/>
          <w:numId w:val="12"/>
        </w:numPr>
        <w:tabs>
          <w:tab w:val="left" w:pos="2880"/>
          <w:tab w:val="left" w:pos="3600"/>
        </w:tabs>
        <w:spacing w:before="60"/>
        <w:rPr>
          <w:sz w:val="20"/>
          <w:szCs w:val="20"/>
        </w:rPr>
      </w:pPr>
      <w:r w:rsidRPr="000961BC">
        <w:rPr>
          <w:sz w:val="20"/>
          <w:szCs w:val="20"/>
        </w:rPr>
        <w:t>Developed interpretation guides for the new instruments, and provide toolkits, interpretation and support for the public sector during the implementation of new instruments and ongoing management of values and ethics and conflict of interest</w:t>
      </w:r>
    </w:p>
    <w:p w14:paraId="349FA4C7" w14:textId="77777777" w:rsidR="00EB688A" w:rsidRPr="000961BC" w:rsidRDefault="00EB688A" w:rsidP="00EB688A">
      <w:pPr>
        <w:numPr>
          <w:ilvl w:val="0"/>
          <w:numId w:val="12"/>
        </w:numPr>
        <w:tabs>
          <w:tab w:val="left" w:pos="2880"/>
          <w:tab w:val="left" w:pos="3600"/>
        </w:tabs>
        <w:spacing w:before="60"/>
        <w:rPr>
          <w:sz w:val="20"/>
          <w:szCs w:val="20"/>
        </w:rPr>
      </w:pPr>
      <w:r w:rsidRPr="000961BC">
        <w:rPr>
          <w:sz w:val="20"/>
          <w:szCs w:val="20"/>
        </w:rPr>
        <w:t>Integrated the work within a matrix of Treasury Board policies and directives targeting workplace well-being and the maintenance of public trust in government.</w:t>
      </w:r>
    </w:p>
    <w:p w14:paraId="6B813A0F" w14:textId="77777777" w:rsidR="00EB688A" w:rsidRPr="000961BC" w:rsidRDefault="00EB688A" w:rsidP="00EB688A">
      <w:pPr>
        <w:numPr>
          <w:ilvl w:val="0"/>
          <w:numId w:val="12"/>
        </w:numPr>
        <w:tabs>
          <w:tab w:val="left" w:pos="2880"/>
          <w:tab w:val="left" w:pos="3600"/>
        </w:tabs>
        <w:spacing w:before="60"/>
        <w:rPr>
          <w:sz w:val="20"/>
          <w:szCs w:val="20"/>
        </w:rPr>
      </w:pPr>
      <w:r w:rsidRPr="000961BC">
        <w:rPr>
          <w:sz w:val="20"/>
          <w:szCs w:val="20"/>
        </w:rPr>
        <w:t>Supported the management of the Treasury Board responsibilities with respect to the Public Servants Disclosure Protection Act, and the five year independent review of that Act</w:t>
      </w:r>
    </w:p>
    <w:p w14:paraId="579D547F" w14:textId="77777777" w:rsidR="00EB688A" w:rsidRPr="000961BC" w:rsidRDefault="00EB688A" w:rsidP="00EB688A">
      <w:pPr>
        <w:tabs>
          <w:tab w:val="left" w:pos="2880"/>
          <w:tab w:val="left" w:pos="3600"/>
        </w:tabs>
        <w:spacing w:before="60"/>
        <w:rPr>
          <w:b/>
          <w:sz w:val="20"/>
          <w:szCs w:val="20"/>
        </w:rPr>
      </w:pPr>
      <w:r w:rsidRPr="000961BC">
        <w:rPr>
          <w:b/>
          <w:sz w:val="20"/>
          <w:szCs w:val="20"/>
        </w:rPr>
        <w:t>Director Business Modernization and Partnership Development, Integrity Services, Service Canada (March-September 2010)(April 2012-May 2013)</w:t>
      </w:r>
    </w:p>
    <w:p w14:paraId="49BF8080" w14:textId="77777777" w:rsidR="00EB688A" w:rsidRPr="000961BC" w:rsidRDefault="00EB688A" w:rsidP="00EB688A">
      <w:pPr>
        <w:numPr>
          <w:ilvl w:val="0"/>
          <w:numId w:val="11"/>
        </w:numPr>
        <w:tabs>
          <w:tab w:val="left" w:pos="2880"/>
          <w:tab w:val="left" w:pos="3600"/>
        </w:tabs>
        <w:spacing w:before="60"/>
        <w:rPr>
          <w:sz w:val="20"/>
          <w:szCs w:val="20"/>
        </w:rPr>
      </w:pPr>
      <w:r w:rsidRPr="000961BC">
        <w:rPr>
          <w:sz w:val="20"/>
          <w:szCs w:val="20"/>
        </w:rPr>
        <w:t>Led a new team charged with developing new strategic approaches to Integrity activities, including data matching and analytics, risk and integrity assessment, research in best practices and partnership development including foreign governments</w:t>
      </w:r>
    </w:p>
    <w:p w14:paraId="52B18BB6" w14:textId="77777777" w:rsidR="00EB688A" w:rsidRPr="000961BC" w:rsidRDefault="00EB688A" w:rsidP="00EB688A">
      <w:pPr>
        <w:tabs>
          <w:tab w:val="left" w:pos="2880"/>
          <w:tab w:val="left" w:pos="3600"/>
        </w:tabs>
        <w:spacing w:before="60"/>
        <w:rPr>
          <w:b/>
          <w:sz w:val="20"/>
          <w:szCs w:val="20"/>
        </w:rPr>
      </w:pPr>
      <w:r w:rsidRPr="000961BC">
        <w:rPr>
          <w:b/>
          <w:sz w:val="20"/>
          <w:szCs w:val="20"/>
        </w:rPr>
        <w:t>A/ Director General Risk Management, Integrity Services, Service Canada (May 2008-May 2009)</w:t>
      </w:r>
    </w:p>
    <w:p w14:paraId="00499D76" w14:textId="77777777" w:rsidR="00EB688A" w:rsidRPr="000961BC" w:rsidRDefault="00EB688A" w:rsidP="00EB688A">
      <w:pPr>
        <w:numPr>
          <w:ilvl w:val="0"/>
          <w:numId w:val="1"/>
        </w:numPr>
        <w:tabs>
          <w:tab w:val="left" w:pos="2880"/>
          <w:tab w:val="left" w:pos="3600"/>
        </w:tabs>
        <w:spacing w:before="60"/>
        <w:rPr>
          <w:b/>
          <w:sz w:val="20"/>
          <w:szCs w:val="20"/>
        </w:rPr>
      </w:pPr>
      <w:r w:rsidRPr="000961BC">
        <w:rPr>
          <w:sz w:val="20"/>
          <w:szCs w:val="20"/>
        </w:rPr>
        <w:t>Managed the Risk Management function in Integrity Branch, including a staff of 32 and the policy, quality, and risk management functions</w:t>
      </w:r>
    </w:p>
    <w:p w14:paraId="232A7144" w14:textId="77777777" w:rsidR="00EB688A" w:rsidRPr="000961BC" w:rsidRDefault="00EB688A" w:rsidP="00EB688A">
      <w:pPr>
        <w:numPr>
          <w:ilvl w:val="0"/>
          <w:numId w:val="1"/>
        </w:numPr>
        <w:tabs>
          <w:tab w:val="left" w:pos="2880"/>
          <w:tab w:val="left" w:pos="3600"/>
        </w:tabs>
        <w:spacing w:before="60"/>
        <w:rPr>
          <w:b/>
          <w:sz w:val="20"/>
          <w:szCs w:val="20"/>
        </w:rPr>
      </w:pPr>
      <w:r w:rsidRPr="000961BC">
        <w:rPr>
          <w:sz w:val="20"/>
          <w:szCs w:val="20"/>
        </w:rPr>
        <w:t>Led a new division in a climate of change, dedicated to improving integrity and probity outcomes at Service Canada across a broad range of programs and services</w:t>
      </w:r>
    </w:p>
    <w:p w14:paraId="2E47F66D" w14:textId="77777777" w:rsidR="00EB688A" w:rsidRPr="000961BC" w:rsidRDefault="00EB688A" w:rsidP="00EB688A">
      <w:pPr>
        <w:tabs>
          <w:tab w:val="left" w:pos="2880"/>
          <w:tab w:val="left" w:pos="3600"/>
        </w:tabs>
        <w:spacing w:before="60"/>
        <w:rPr>
          <w:b/>
          <w:sz w:val="20"/>
          <w:szCs w:val="20"/>
        </w:rPr>
      </w:pPr>
      <w:r w:rsidRPr="000961BC">
        <w:rPr>
          <w:b/>
          <w:sz w:val="20"/>
          <w:szCs w:val="20"/>
        </w:rPr>
        <w:t>Director, Integrity Policy, Risk Management, Service Canada (March 2007-May 2008, May 2009-March 2010)</w:t>
      </w:r>
    </w:p>
    <w:p w14:paraId="19C588B8" w14:textId="77777777" w:rsidR="00EB688A" w:rsidRPr="000961BC" w:rsidRDefault="00EB688A" w:rsidP="00EB688A">
      <w:pPr>
        <w:numPr>
          <w:ilvl w:val="0"/>
          <w:numId w:val="10"/>
        </w:numPr>
        <w:tabs>
          <w:tab w:val="left" w:pos="2880"/>
          <w:tab w:val="left" w:pos="3600"/>
        </w:tabs>
        <w:spacing w:before="60"/>
        <w:rPr>
          <w:sz w:val="20"/>
          <w:szCs w:val="20"/>
        </w:rPr>
      </w:pPr>
      <w:r w:rsidRPr="000961BC">
        <w:rPr>
          <w:sz w:val="20"/>
          <w:szCs w:val="20"/>
        </w:rPr>
        <w:t>Responsible for development and staffing of a new policy function in Risk management</w:t>
      </w:r>
    </w:p>
    <w:p w14:paraId="4A1ABB82" w14:textId="77777777" w:rsidR="00EB688A" w:rsidRPr="000961BC" w:rsidRDefault="00EB688A" w:rsidP="00EB688A">
      <w:pPr>
        <w:numPr>
          <w:ilvl w:val="0"/>
          <w:numId w:val="10"/>
        </w:numPr>
        <w:tabs>
          <w:tab w:val="left" w:pos="2880"/>
          <w:tab w:val="left" w:pos="3600"/>
        </w:tabs>
        <w:spacing w:before="60"/>
        <w:rPr>
          <w:sz w:val="20"/>
          <w:szCs w:val="20"/>
        </w:rPr>
      </w:pPr>
      <w:r w:rsidRPr="000961BC">
        <w:rPr>
          <w:sz w:val="20"/>
          <w:szCs w:val="20"/>
        </w:rPr>
        <w:t>Developed a suite of integrated risk management and integrity review tools to ensure integrity in the service offerings of Service Canada</w:t>
      </w:r>
    </w:p>
    <w:p w14:paraId="7E983AB2" w14:textId="77777777" w:rsidR="00EB688A" w:rsidRPr="000961BC" w:rsidRDefault="00EB688A" w:rsidP="00EB688A">
      <w:pPr>
        <w:numPr>
          <w:ilvl w:val="0"/>
          <w:numId w:val="10"/>
        </w:numPr>
        <w:tabs>
          <w:tab w:val="left" w:pos="2880"/>
          <w:tab w:val="left" w:pos="3600"/>
        </w:tabs>
        <w:spacing w:before="60"/>
        <w:rPr>
          <w:sz w:val="20"/>
          <w:szCs w:val="20"/>
        </w:rPr>
      </w:pPr>
      <w:r w:rsidRPr="000961BC">
        <w:rPr>
          <w:sz w:val="20"/>
          <w:szCs w:val="20"/>
        </w:rPr>
        <w:t xml:space="preserve">Developed integrity policy and procedures, including a performance measurement framework for Integrity.  </w:t>
      </w:r>
    </w:p>
    <w:p w14:paraId="3110C204" w14:textId="77777777" w:rsidR="00EB688A" w:rsidRPr="000961BC" w:rsidRDefault="00EB688A" w:rsidP="00EB688A">
      <w:pPr>
        <w:tabs>
          <w:tab w:val="left" w:pos="2880"/>
          <w:tab w:val="left" w:pos="3600"/>
        </w:tabs>
        <w:spacing w:before="60"/>
        <w:rPr>
          <w:b/>
          <w:sz w:val="20"/>
          <w:szCs w:val="20"/>
        </w:rPr>
      </w:pPr>
      <w:r w:rsidRPr="000961BC">
        <w:rPr>
          <w:b/>
          <w:sz w:val="20"/>
          <w:szCs w:val="20"/>
        </w:rPr>
        <w:t>Director, Researcb and Policy, Office of the Privacy Commissioner (May 2005-Feb 2007)</w:t>
      </w:r>
    </w:p>
    <w:p w14:paraId="6AEFD6F6"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Returned to the federal government after a five year leave of absence, to the position of Director, Strategic Research and Policy at the OPC.</w:t>
      </w:r>
    </w:p>
    <w:p w14:paraId="0E168E76"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Responsible for a staff of 5-7, budget of 1,538,000</w:t>
      </w:r>
    </w:p>
    <w:p w14:paraId="1263F859"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Managed a research contributions program of $500,000, to promote the development of research excellence in Canada on cutting edge privacy issues</w:t>
      </w:r>
    </w:p>
    <w:p w14:paraId="203B19A5"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Directed the development of program and content for a highly successful International Data Commissioners Conference, September 2007</w:t>
      </w:r>
    </w:p>
    <w:p w14:paraId="165381F8"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Directed the provision of research, policy, and guidance to the Commissioner and Assistant Commissioners, in the determination of policy and legal positions</w:t>
      </w:r>
    </w:p>
    <w:p w14:paraId="1CADD552" w14:textId="77777777" w:rsidR="00EB688A" w:rsidRPr="000961BC" w:rsidRDefault="00EB688A" w:rsidP="00EB688A">
      <w:pPr>
        <w:numPr>
          <w:ilvl w:val="0"/>
          <w:numId w:val="9"/>
        </w:numPr>
        <w:tabs>
          <w:tab w:val="left" w:pos="2880"/>
          <w:tab w:val="left" w:pos="3600"/>
        </w:tabs>
        <w:spacing w:before="60"/>
        <w:rPr>
          <w:b/>
          <w:sz w:val="20"/>
          <w:szCs w:val="20"/>
        </w:rPr>
      </w:pPr>
      <w:r w:rsidRPr="000961BC">
        <w:rPr>
          <w:sz w:val="20"/>
          <w:szCs w:val="20"/>
        </w:rPr>
        <w:t>Integrated a new technical division into the Research branch to provide cutting edge technological analysis and risk assessment.</w:t>
      </w:r>
    </w:p>
    <w:p w14:paraId="53DD768A" w14:textId="77777777" w:rsidR="00EB688A" w:rsidRPr="000961BC" w:rsidRDefault="00EB688A" w:rsidP="00EB688A">
      <w:pPr>
        <w:tabs>
          <w:tab w:val="left" w:pos="2880"/>
          <w:tab w:val="left" w:pos="3600"/>
        </w:tabs>
        <w:spacing w:before="60"/>
        <w:rPr>
          <w:b/>
          <w:sz w:val="20"/>
          <w:szCs w:val="20"/>
        </w:rPr>
      </w:pPr>
      <w:r w:rsidRPr="000961BC">
        <w:rPr>
          <w:b/>
          <w:sz w:val="20"/>
          <w:szCs w:val="20"/>
        </w:rPr>
        <w:t>President, Digital Discretion Inc.  (2002-2005, inactive 2005-2013)</w:t>
      </w:r>
    </w:p>
    <w:p w14:paraId="72197E78" w14:textId="77777777" w:rsidR="00EB688A" w:rsidRPr="000961BC" w:rsidRDefault="00EB688A" w:rsidP="00EB688A">
      <w:pPr>
        <w:numPr>
          <w:ilvl w:val="0"/>
          <w:numId w:val="8"/>
        </w:numPr>
        <w:tabs>
          <w:tab w:val="left" w:pos="2880"/>
          <w:tab w:val="left" w:pos="3600"/>
        </w:tabs>
        <w:spacing w:before="60"/>
        <w:rPr>
          <w:sz w:val="20"/>
          <w:szCs w:val="20"/>
        </w:rPr>
      </w:pPr>
      <w:r w:rsidRPr="000961BC">
        <w:rPr>
          <w:sz w:val="20"/>
          <w:szCs w:val="20"/>
        </w:rPr>
        <w:t>Founded a new company specializing in privacy and information policy consulting</w:t>
      </w:r>
    </w:p>
    <w:p w14:paraId="5715C8D7" w14:textId="77777777" w:rsidR="00EB688A" w:rsidRPr="000961BC" w:rsidRDefault="00EB688A" w:rsidP="00EB688A">
      <w:pPr>
        <w:numPr>
          <w:ilvl w:val="0"/>
          <w:numId w:val="8"/>
        </w:numPr>
        <w:tabs>
          <w:tab w:val="left" w:pos="2880"/>
          <w:tab w:val="left" w:pos="3600"/>
        </w:tabs>
        <w:spacing w:before="60"/>
        <w:rPr>
          <w:sz w:val="20"/>
          <w:szCs w:val="20"/>
        </w:rPr>
      </w:pPr>
      <w:r w:rsidRPr="000961BC">
        <w:rPr>
          <w:sz w:val="20"/>
          <w:szCs w:val="20"/>
        </w:rPr>
        <w:t>Provided practical advice, policy development, training and implementation of privacy law and policy to companies and government, in association with a number of senior legal and technology experts internationally.</w:t>
      </w:r>
    </w:p>
    <w:p w14:paraId="79C6B4B2" w14:textId="77777777" w:rsidR="00EB688A" w:rsidRPr="000961BC" w:rsidRDefault="00EB688A" w:rsidP="00EB688A">
      <w:pPr>
        <w:numPr>
          <w:ilvl w:val="0"/>
          <w:numId w:val="8"/>
        </w:numPr>
        <w:tabs>
          <w:tab w:val="left" w:pos="2880"/>
          <w:tab w:val="left" w:pos="3600"/>
        </w:tabs>
        <w:spacing w:before="60"/>
        <w:rPr>
          <w:sz w:val="20"/>
          <w:szCs w:val="20"/>
        </w:rPr>
      </w:pPr>
      <w:r w:rsidRPr="000961BC">
        <w:rPr>
          <w:sz w:val="20"/>
          <w:szCs w:val="20"/>
        </w:rPr>
        <w:t>October 2003, named Research Coordinator for a four year 4 million dollar research project on identity and anonymity in the networked society, Ottawa University.</w:t>
      </w:r>
    </w:p>
    <w:p w14:paraId="570F13A3" w14:textId="77777777" w:rsidR="00EB688A" w:rsidRPr="000961BC" w:rsidRDefault="00EB688A" w:rsidP="00EB688A">
      <w:pPr>
        <w:numPr>
          <w:ilvl w:val="0"/>
          <w:numId w:val="8"/>
        </w:numPr>
        <w:tabs>
          <w:tab w:val="left" w:pos="2880"/>
          <w:tab w:val="left" w:pos="3600"/>
        </w:tabs>
        <w:spacing w:before="60"/>
        <w:rPr>
          <w:sz w:val="20"/>
          <w:szCs w:val="20"/>
        </w:rPr>
      </w:pPr>
      <w:r w:rsidRPr="000961BC">
        <w:rPr>
          <w:sz w:val="20"/>
          <w:szCs w:val="20"/>
        </w:rPr>
        <w:t>Senior Fellow at the Electronic Privacy Information Centre in Washington, participating in global privacy issues and education projects (2004-5)</w:t>
      </w:r>
    </w:p>
    <w:p w14:paraId="78714188" w14:textId="77777777" w:rsidR="00EB688A" w:rsidRPr="000961BC" w:rsidRDefault="00EB688A" w:rsidP="00EB688A">
      <w:pPr>
        <w:tabs>
          <w:tab w:val="left" w:pos="2880"/>
          <w:tab w:val="left" w:pos="3600"/>
        </w:tabs>
        <w:rPr>
          <w:b/>
          <w:sz w:val="20"/>
          <w:szCs w:val="20"/>
        </w:rPr>
      </w:pPr>
    </w:p>
    <w:p w14:paraId="2BEBFF22" w14:textId="77777777" w:rsidR="00EB688A" w:rsidRPr="000961BC" w:rsidRDefault="00EB688A" w:rsidP="00EB688A">
      <w:pPr>
        <w:tabs>
          <w:tab w:val="left" w:pos="2880"/>
          <w:tab w:val="left" w:pos="3600"/>
        </w:tabs>
        <w:rPr>
          <w:b/>
          <w:bCs/>
          <w:sz w:val="20"/>
          <w:szCs w:val="20"/>
        </w:rPr>
      </w:pPr>
      <w:r w:rsidRPr="000961BC">
        <w:rPr>
          <w:b/>
          <w:sz w:val="20"/>
          <w:szCs w:val="20"/>
        </w:rPr>
        <w:t>Chief Privacy Officer, Zero-Knowledge Systems Inc. (</w:t>
      </w:r>
      <w:r w:rsidRPr="000961BC">
        <w:rPr>
          <w:b/>
          <w:bCs/>
          <w:sz w:val="20"/>
          <w:szCs w:val="20"/>
        </w:rPr>
        <w:t>2000 – 2002)</w:t>
      </w:r>
    </w:p>
    <w:p w14:paraId="17A79797"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First CPO named in Canada; managed a team of 6</w:t>
      </w:r>
    </w:p>
    <w:p w14:paraId="136F4656"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 xml:space="preserve">Responsible for implementation of privacy policies within the company, providing input to the development of software tools and strategic advice to executive team </w:t>
      </w:r>
    </w:p>
    <w:p w14:paraId="2EEA19D9"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 xml:space="preserve">Developed </w:t>
      </w:r>
      <w:r w:rsidRPr="000961BC">
        <w:rPr>
          <w:i/>
          <w:sz w:val="20"/>
          <w:szCs w:val="20"/>
        </w:rPr>
        <w:t>Privacy by Design</w:t>
      </w:r>
      <w:r w:rsidRPr="000961BC">
        <w:rPr>
          <w:sz w:val="20"/>
          <w:szCs w:val="20"/>
        </w:rPr>
        <w:t>, a premier privacy conference</w:t>
      </w:r>
    </w:p>
    <w:p w14:paraId="65EE740B"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 xml:space="preserve">Presented the company’s ground-breaking privacy technologies to governments, the public, law enforcement communities, the G8 Cybercrime group, and the private sector  </w:t>
      </w:r>
    </w:p>
    <w:p w14:paraId="07E6BE83"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Led an expert group reporting to European standards organizations (CEN/ISSS) and the EU Commission on the utility of standards in implementing the EU privacy directives</w:t>
      </w:r>
    </w:p>
    <w:p w14:paraId="3A276C60" w14:textId="77777777" w:rsidR="00EB688A" w:rsidRPr="000961BC" w:rsidRDefault="00EB688A" w:rsidP="00EB688A">
      <w:pPr>
        <w:numPr>
          <w:ilvl w:val="0"/>
          <w:numId w:val="7"/>
        </w:numPr>
        <w:tabs>
          <w:tab w:val="left" w:pos="2880"/>
          <w:tab w:val="left" w:pos="3600"/>
        </w:tabs>
        <w:rPr>
          <w:bCs/>
          <w:sz w:val="20"/>
          <w:szCs w:val="20"/>
        </w:rPr>
      </w:pPr>
      <w:r w:rsidRPr="000961BC">
        <w:rPr>
          <w:sz w:val="20"/>
          <w:szCs w:val="20"/>
        </w:rPr>
        <w:t>Founding member of Canadian Council of Chief Privacy Officers, Board member of International Association of Privacy Professionals (IAPP)</w:t>
      </w:r>
    </w:p>
    <w:p w14:paraId="15756EFA" w14:textId="77777777" w:rsidR="00EB688A" w:rsidRPr="000961BC" w:rsidRDefault="00EB688A" w:rsidP="00EB688A">
      <w:pPr>
        <w:tabs>
          <w:tab w:val="left" w:pos="2880"/>
          <w:tab w:val="left" w:pos="3600"/>
        </w:tabs>
        <w:rPr>
          <w:bCs/>
          <w:sz w:val="20"/>
          <w:szCs w:val="20"/>
        </w:rPr>
      </w:pPr>
      <w:r w:rsidRPr="000961BC">
        <w:rPr>
          <w:bCs/>
          <w:sz w:val="20"/>
          <w:szCs w:val="20"/>
        </w:rPr>
        <w:tab/>
        <w:t xml:space="preserve"> </w:t>
      </w:r>
    </w:p>
    <w:p w14:paraId="552F26F7" w14:textId="77777777" w:rsidR="00EB688A" w:rsidRPr="00EF34C3" w:rsidRDefault="00EB688A" w:rsidP="00EB688A">
      <w:pPr>
        <w:pStyle w:val="Heading2"/>
        <w:tabs>
          <w:tab w:val="left" w:pos="2880"/>
        </w:tabs>
        <w:rPr>
          <w:rFonts w:asciiTheme="minorHAnsi" w:hAnsiTheme="minorHAnsi"/>
          <w:color w:val="auto"/>
          <w:sz w:val="20"/>
          <w:szCs w:val="20"/>
        </w:rPr>
      </w:pPr>
      <w:r w:rsidRPr="00EF34C3">
        <w:rPr>
          <w:rFonts w:asciiTheme="minorHAnsi" w:hAnsiTheme="minorHAnsi"/>
          <w:color w:val="auto"/>
          <w:sz w:val="20"/>
          <w:szCs w:val="20"/>
        </w:rPr>
        <w:t>Director, Privacy Policy, Electronic Commerce Task Force (1997-2000)</w:t>
      </w:r>
    </w:p>
    <w:p w14:paraId="0CF6A9C6" w14:textId="77777777" w:rsidR="00EB688A" w:rsidRPr="000961BC" w:rsidRDefault="00EB688A" w:rsidP="00EB688A">
      <w:pPr>
        <w:numPr>
          <w:ilvl w:val="0"/>
          <w:numId w:val="2"/>
        </w:numPr>
        <w:tabs>
          <w:tab w:val="left" w:pos="2880"/>
          <w:tab w:val="left" w:pos="3600"/>
        </w:tabs>
        <w:spacing w:before="60"/>
        <w:rPr>
          <w:sz w:val="20"/>
          <w:szCs w:val="20"/>
        </w:rPr>
      </w:pPr>
      <w:r w:rsidRPr="000961BC">
        <w:rPr>
          <w:sz w:val="20"/>
          <w:szCs w:val="20"/>
        </w:rPr>
        <w:t>Responsible for the development of privacy policies in the context of technologies, legislation, standards and public education</w:t>
      </w:r>
    </w:p>
    <w:p w14:paraId="6DDBD4D0" w14:textId="77777777" w:rsidR="00EB688A" w:rsidRPr="000961BC" w:rsidRDefault="00EB688A" w:rsidP="00EB688A">
      <w:pPr>
        <w:numPr>
          <w:ilvl w:val="0"/>
          <w:numId w:val="2"/>
        </w:numPr>
        <w:tabs>
          <w:tab w:val="left" w:pos="2880"/>
          <w:tab w:val="left" w:pos="3600"/>
        </w:tabs>
        <w:spacing w:before="60"/>
        <w:rPr>
          <w:sz w:val="20"/>
          <w:szCs w:val="20"/>
        </w:rPr>
      </w:pPr>
      <w:r w:rsidRPr="000961BC">
        <w:rPr>
          <w:sz w:val="20"/>
          <w:szCs w:val="20"/>
        </w:rPr>
        <w:t xml:space="preserve">Developed and led, over 5 years, the legislative initiative in privacy at Industry Canada which resulted in </w:t>
      </w:r>
      <w:r w:rsidRPr="000961BC">
        <w:rPr>
          <w:i/>
          <w:sz w:val="20"/>
          <w:szCs w:val="20"/>
        </w:rPr>
        <w:t>PIPEDA</w:t>
      </w:r>
      <w:r w:rsidRPr="000961BC">
        <w:rPr>
          <w:sz w:val="20"/>
          <w:szCs w:val="20"/>
        </w:rPr>
        <w:t>.  This involved research, the drafting of a memorandum to Cabinet and legislation, public consultations across Canada, industry and federal-provincial liaison, parliamentary process, and the supervision of a staff of five in 1998 and budgets varying in size.</w:t>
      </w:r>
    </w:p>
    <w:p w14:paraId="25801F22" w14:textId="77777777" w:rsidR="00EB688A" w:rsidRPr="000961BC" w:rsidRDefault="00EB688A" w:rsidP="00EB688A">
      <w:pPr>
        <w:numPr>
          <w:ilvl w:val="0"/>
          <w:numId w:val="2"/>
        </w:numPr>
        <w:tabs>
          <w:tab w:val="left" w:pos="2880"/>
          <w:tab w:val="left" w:pos="3600"/>
        </w:tabs>
        <w:spacing w:before="60"/>
        <w:rPr>
          <w:sz w:val="20"/>
          <w:szCs w:val="20"/>
        </w:rPr>
      </w:pPr>
      <w:r w:rsidRPr="000961BC">
        <w:rPr>
          <w:sz w:val="20"/>
          <w:szCs w:val="20"/>
        </w:rPr>
        <w:t>Represented Canada’s interests internationally, speaking at international conferences, acting as Vice-chair of the OECD Working Party on Information Security and Privacy, developing international policies consistent with our trade and policy objectives and presenting them abroad</w:t>
      </w:r>
    </w:p>
    <w:p w14:paraId="3F3720A9" w14:textId="77777777" w:rsidR="00EB688A" w:rsidRPr="000961BC" w:rsidRDefault="00EB688A" w:rsidP="00EB688A">
      <w:pPr>
        <w:tabs>
          <w:tab w:val="left" w:pos="2880"/>
          <w:tab w:val="left" w:pos="3600"/>
        </w:tabs>
        <w:spacing w:before="240"/>
        <w:rPr>
          <w:sz w:val="20"/>
          <w:szCs w:val="20"/>
        </w:rPr>
      </w:pPr>
      <w:r w:rsidRPr="000961BC">
        <w:rPr>
          <w:b/>
          <w:sz w:val="20"/>
          <w:szCs w:val="20"/>
        </w:rPr>
        <w:t>Manager, Cryptography and Privacy Policy, Information Policy Branch, Spectrum, Information Technology and Telecommunications Sector (</w:t>
      </w:r>
      <w:r w:rsidRPr="000961BC">
        <w:rPr>
          <w:b/>
          <w:bCs/>
          <w:sz w:val="20"/>
          <w:szCs w:val="20"/>
        </w:rPr>
        <w:t>1996-97)</w:t>
      </w:r>
    </w:p>
    <w:p w14:paraId="40ECCDE8" w14:textId="77777777" w:rsidR="00EB688A" w:rsidRPr="000961BC" w:rsidRDefault="00EB688A" w:rsidP="00EB688A">
      <w:pPr>
        <w:numPr>
          <w:ilvl w:val="0"/>
          <w:numId w:val="3"/>
        </w:numPr>
        <w:tabs>
          <w:tab w:val="left" w:pos="2880"/>
          <w:tab w:val="left" w:pos="3600"/>
        </w:tabs>
        <w:spacing w:before="60"/>
        <w:rPr>
          <w:sz w:val="20"/>
          <w:szCs w:val="20"/>
        </w:rPr>
      </w:pPr>
      <w:r w:rsidRPr="000961BC">
        <w:rPr>
          <w:sz w:val="20"/>
          <w:szCs w:val="20"/>
        </w:rPr>
        <w:t>Led Canada’s delegation to the Cryptography Policy Guidelines Drafting Group at the OECD, successfully negotiating a neutral policy to permit the development of our own domestic policy</w:t>
      </w:r>
    </w:p>
    <w:p w14:paraId="57A4274E" w14:textId="77777777" w:rsidR="00EB688A" w:rsidRPr="000961BC" w:rsidRDefault="00EB688A" w:rsidP="00EB688A">
      <w:pPr>
        <w:tabs>
          <w:tab w:val="left" w:pos="2880"/>
          <w:tab w:val="left" w:pos="3600"/>
        </w:tabs>
        <w:rPr>
          <w:bCs/>
          <w:sz w:val="20"/>
          <w:szCs w:val="20"/>
        </w:rPr>
      </w:pPr>
    </w:p>
    <w:p w14:paraId="4F84B600" w14:textId="77777777" w:rsidR="00EB688A" w:rsidRPr="000961BC" w:rsidRDefault="00EB688A" w:rsidP="00EB688A">
      <w:pPr>
        <w:tabs>
          <w:tab w:val="left" w:pos="2880"/>
          <w:tab w:val="left" w:pos="3600"/>
        </w:tabs>
        <w:rPr>
          <w:sz w:val="20"/>
          <w:szCs w:val="20"/>
        </w:rPr>
      </w:pPr>
      <w:r w:rsidRPr="000961BC">
        <w:rPr>
          <w:b/>
          <w:sz w:val="20"/>
          <w:szCs w:val="20"/>
        </w:rPr>
        <w:t>Senior Policy Analyst, Long Range Planning and Analysis, Spectrum, Information Technology and Telecommunications Sector (</w:t>
      </w:r>
      <w:r w:rsidRPr="000961BC">
        <w:rPr>
          <w:b/>
          <w:bCs/>
          <w:sz w:val="20"/>
          <w:szCs w:val="20"/>
        </w:rPr>
        <w:t>1994-96)</w:t>
      </w:r>
    </w:p>
    <w:p w14:paraId="3146EF99" w14:textId="77777777" w:rsidR="00EB688A" w:rsidRPr="000961BC" w:rsidRDefault="00EB688A" w:rsidP="00EB688A">
      <w:pPr>
        <w:numPr>
          <w:ilvl w:val="0"/>
          <w:numId w:val="4"/>
        </w:numPr>
        <w:tabs>
          <w:tab w:val="left" w:pos="2880"/>
          <w:tab w:val="left" w:pos="3600"/>
        </w:tabs>
        <w:spacing w:before="60"/>
        <w:rPr>
          <w:sz w:val="20"/>
          <w:szCs w:val="20"/>
        </w:rPr>
      </w:pPr>
      <w:r w:rsidRPr="000961BC">
        <w:rPr>
          <w:sz w:val="20"/>
          <w:szCs w:val="20"/>
        </w:rPr>
        <w:t>Laid the groundwork for privacy legislation by working on the development of the CSA Model Code for the Protection of Personal Information, accepted as a national standard in 1996; chaired the Implementation Committee for this standard, preparing communications strategies for its release; developed methods of quality assessment for privacy</w:t>
      </w:r>
    </w:p>
    <w:p w14:paraId="09629302" w14:textId="77777777" w:rsidR="00EB688A" w:rsidRPr="000961BC" w:rsidRDefault="00EB688A" w:rsidP="00EB688A">
      <w:pPr>
        <w:numPr>
          <w:ilvl w:val="0"/>
          <w:numId w:val="4"/>
        </w:numPr>
        <w:tabs>
          <w:tab w:val="left" w:pos="2880"/>
          <w:tab w:val="left" w:pos="3600"/>
        </w:tabs>
        <w:spacing w:before="60"/>
        <w:rPr>
          <w:sz w:val="20"/>
          <w:szCs w:val="20"/>
        </w:rPr>
      </w:pPr>
      <w:r w:rsidRPr="000961BC">
        <w:rPr>
          <w:sz w:val="20"/>
          <w:szCs w:val="20"/>
        </w:rPr>
        <w:t>Developed an annual workshop to promote privacy-enhancing technologies as solutions to policy problems and opportunities for Canadian IT companies</w:t>
      </w:r>
    </w:p>
    <w:p w14:paraId="25AE5FB6" w14:textId="77777777" w:rsidR="00EB688A" w:rsidRPr="000961BC" w:rsidRDefault="00EB688A" w:rsidP="00EB688A">
      <w:pPr>
        <w:numPr>
          <w:ilvl w:val="0"/>
          <w:numId w:val="4"/>
        </w:numPr>
        <w:tabs>
          <w:tab w:val="left" w:pos="2880"/>
          <w:tab w:val="left" w:pos="3600"/>
        </w:tabs>
        <w:spacing w:before="60"/>
        <w:rPr>
          <w:sz w:val="20"/>
          <w:szCs w:val="20"/>
        </w:rPr>
      </w:pPr>
      <w:r w:rsidRPr="000961BC">
        <w:rPr>
          <w:sz w:val="20"/>
          <w:szCs w:val="20"/>
        </w:rPr>
        <w:t>Participated in an interdepartmental committee on administrative renewal, establishing privacy principles for electronic service delivery</w:t>
      </w:r>
    </w:p>
    <w:p w14:paraId="2D9A947F" w14:textId="77777777" w:rsidR="00EB688A" w:rsidRPr="000961BC" w:rsidRDefault="00EB688A" w:rsidP="00EB688A">
      <w:pPr>
        <w:tabs>
          <w:tab w:val="left" w:pos="2880"/>
          <w:tab w:val="left" w:pos="3600"/>
        </w:tabs>
        <w:rPr>
          <w:sz w:val="20"/>
          <w:szCs w:val="20"/>
        </w:rPr>
      </w:pPr>
    </w:p>
    <w:p w14:paraId="1E3F9BA3" w14:textId="77777777" w:rsidR="00EB688A" w:rsidRPr="000961BC" w:rsidRDefault="00EB688A" w:rsidP="00EB688A">
      <w:pPr>
        <w:tabs>
          <w:tab w:val="left" w:pos="2880"/>
          <w:tab w:val="left" w:pos="3600"/>
        </w:tabs>
        <w:rPr>
          <w:b/>
          <w:bCs/>
          <w:sz w:val="20"/>
          <w:szCs w:val="20"/>
        </w:rPr>
      </w:pPr>
      <w:r w:rsidRPr="000961BC">
        <w:rPr>
          <w:b/>
          <w:sz w:val="20"/>
          <w:szCs w:val="20"/>
        </w:rPr>
        <w:t>Senior Policy Analyst, Canada-US Trade and Policy Coordination, Department of Communications (</w:t>
      </w:r>
      <w:r w:rsidRPr="000961BC">
        <w:rPr>
          <w:b/>
          <w:bCs/>
          <w:sz w:val="20"/>
          <w:szCs w:val="20"/>
        </w:rPr>
        <w:t>1989-94)</w:t>
      </w:r>
    </w:p>
    <w:p w14:paraId="09428B58" w14:textId="77777777" w:rsidR="00EB688A" w:rsidRPr="000961BC" w:rsidRDefault="00EB688A" w:rsidP="00EB688A">
      <w:pPr>
        <w:numPr>
          <w:ilvl w:val="0"/>
          <w:numId w:val="5"/>
        </w:numPr>
        <w:tabs>
          <w:tab w:val="left" w:pos="2880"/>
          <w:tab w:val="left" w:pos="3600"/>
        </w:tabs>
        <w:spacing w:before="60"/>
        <w:rPr>
          <w:sz w:val="20"/>
          <w:szCs w:val="20"/>
        </w:rPr>
      </w:pPr>
      <w:r w:rsidRPr="000961BC">
        <w:rPr>
          <w:sz w:val="20"/>
          <w:szCs w:val="20"/>
        </w:rPr>
        <w:t>Coordinated our bilateral relations, dealing extensively with Foreign Affairs, State Department, the Department of Commerce and the FCC over a wide range of communications and cultural issues in the wake of the Free Trade Agreement</w:t>
      </w:r>
    </w:p>
    <w:p w14:paraId="58E85B40" w14:textId="77777777" w:rsidR="00EB688A" w:rsidRPr="000961BC" w:rsidRDefault="00EB688A" w:rsidP="00EB688A">
      <w:pPr>
        <w:numPr>
          <w:ilvl w:val="0"/>
          <w:numId w:val="5"/>
        </w:numPr>
        <w:tabs>
          <w:tab w:val="left" w:pos="2880"/>
          <w:tab w:val="left" w:pos="3600"/>
        </w:tabs>
        <w:spacing w:before="60"/>
        <w:rPr>
          <w:sz w:val="20"/>
          <w:szCs w:val="20"/>
        </w:rPr>
      </w:pPr>
      <w:r w:rsidRPr="000961BC">
        <w:rPr>
          <w:sz w:val="20"/>
          <w:szCs w:val="20"/>
        </w:rPr>
        <w:t>Developed response to EU data protection directive by gathering stakeholders and financing for Canadian Standards Association’s Model Privacy Code project, represented Canada as privacy expert in GATT services discussions and at key OECD privacy committee (for ten years)</w:t>
      </w:r>
    </w:p>
    <w:p w14:paraId="65018D80" w14:textId="77777777" w:rsidR="00EB688A" w:rsidRPr="000961BC" w:rsidRDefault="00EB688A" w:rsidP="00EB688A">
      <w:pPr>
        <w:numPr>
          <w:ilvl w:val="0"/>
          <w:numId w:val="5"/>
        </w:numPr>
        <w:tabs>
          <w:tab w:val="left" w:pos="2880"/>
          <w:tab w:val="left" w:pos="3600"/>
        </w:tabs>
        <w:spacing w:before="60"/>
        <w:rPr>
          <w:sz w:val="20"/>
          <w:szCs w:val="20"/>
        </w:rPr>
      </w:pPr>
      <w:r w:rsidRPr="000961BC">
        <w:rPr>
          <w:sz w:val="20"/>
          <w:szCs w:val="20"/>
        </w:rPr>
        <w:t>Organized high level Canada-US policy discussions (Niagara conference)</w:t>
      </w:r>
    </w:p>
    <w:p w14:paraId="079E4CE2" w14:textId="77777777" w:rsidR="00EB688A" w:rsidRPr="000961BC" w:rsidRDefault="00EB688A" w:rsidP="00EB688A">
      <w:pPr>
        <w:tabs>
          <w:tab w:val="left" w:pos="2880"/>
          <w:tab w:val="left" w:pos="3600"/>
        </w:tabs>
        <w:spacing w:before="60"/>
        <w:ind w:left="360"/>
        <w:rPr>
          <w:sz w:val="20"/>
          <w:szCs w:val="20"/>
        </w:rPr>
      </w:pPr>
    </w:p>
    <w:p w14:paraId="5EF8245C" w14:textId="77777777" w:rsidR="003616C1" w:rsidRPr="000961BC" w:rsidRDefault="003616C1" w:rsidP="00EB688A">
      <w:pPr>
        <w:tabs>
          <w:tab w:val="left" w:pos="2880"/>
          <w:tab w:val="left" w:pos="3600"/>
        </w:tabs>
        <w:spacing w:before="60"/>
        <w:ind w:left="360"/>
        <w:rPr>
          <w:sz w:val="20"/>
          <w:szCs w:val="20"/>
        </w:rPr>
      </w:pPr>
    </w:p>
    <w:p w14:paraId="7097C858" w14:textId="77777777" w:rsidR="003616C1" w:rsidRPr="00EF34C3" w:rsidRDefault="003616C1" w:rsidP="003616C1">
      <w:pPr>
        <w:pStyle w:val="Heading2"/>
        <w:tabs>
          <w:tab w:val="left" w:pos="2880"/>
        </w:tabs>
        <w:rPr>
          <w:rFonts w:asciiTheme="minorHAnsi" w:hAnsiTheme="minorHAnsi"/>
          <w:color w:val="auto"/>
          <w:sz w:val="20"/>
          <w:szCs w:val="20"/>
        </w:rPr>
      </w:pPr>
      <w:r w:rsidRPr="00EF34C3">
        <w:rPr>
          <w:rFonts w:asciiTheme="minorHAnsi" w:hAnsiTheme="minorHAnsi"/>
          <w:color w:val="auto"/>
          <w:sz w:val="20"/>
          <w:szCs w:val="20"/>
        </w:rPr>
        <w:t>Awards and Personal Interests</w:t>
      </w:r>
    </w:p>
    <w:p w14:paraId="09EDB987" w14:textId="59EA66C9"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 xml:space="preserve">Current member of GNSO </w:t>
      </w:r>
      <w:r w:rsidR="00C356DC">
        <w:rPr>
          <w:sz w:val="20"/>
          <w:szCs w:val="20"/>
        </w:rPr>
        <w:t>Council at ICANN</w:t>
      </w:r>
      <w:r w:rsidRPr="000961BC">
        <w:rPr>
          <w:sz w:val="20"/>
          <w:szCs w:val="20"/>
        </w:rPr>
        <w:t xml:space="preserve"> </w:t>
      </w:r>
    </w:p>
    <w:p w14:paraId="7FF336B2" w14:textId="77777777" w:rsidR="003616C1" w:rsidRPr="000961BC" w:rsidRDefault="003616C1" w:rsidP="003616C1">
      <w:pPr>
        <w:numPr>
          <w:ilvl w:val="0"/>
          <w:numId w:val="13"/>
        </w:numPr>
        <w:tabs>
          <w:tab w:val="left" w:pos="2880"/>
          <w:tab w:val="left" w:pos="3600"/>
        </w:tabs>
        <w:spacing w:before="60"/>
        <w:rPr>
          <w:sz w:val="20"/>
          <w:szCs w:val="20"/>
        </w:rPr>
      </w:pPr>
      <w:r w:rsidRPr="000961BC">
        <w:rPr>
          <w:sz w:val="20"/>
          <w:szCs w:val="20"/>
        </w:rPr>
        <w:t xml:space="preserve">Member of Experts Working Group at ICANN, tasked with recommending a new directory service for the top level domain name system (replacement of WHOIS) </w:t>
      </w:r>
    </w:p>
    <w:p w14:paraId="308655E2" w14:textId="77777777" w:rsidR="003616C1" w:rsidRPr="000961BC" w:rsidRDefault="003616C1" w:rsidP="003616C1">
      <w:pPr>
        <w:numPr>
          <w:ilvl w:val="0"/>
          <w:numId w:val="13"/>
        </w:numPr>
        <w:tabs>
          <w:tab w:val="left" w:pos="2880"/>
          <w:tab w:val="left" w:pos="3600"/>
        </w:tabs>
        <w:spacing w:before="60"/>
        <w:rPr>
          <w:sz w:val="20"/>
          <w:szCs w:val="20"/>
        </w:rPr>
      </w:pPr>
      <w:r w:rsidRPr="000961BC">
        <w:rPr>
          <w:sz w:val="20"/>
          <w:szCs w:val="20"/>
        </w:rPr>
        <w:t>Current Advisory Board member, Electronic Privacy Information Center (EPIC) Washington D.C.</w:t>
      </w:r>
    </w:p>
    <w:p w14:paraId="2C998576" w14:textId="77777777"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Winner of Electronic Frontier Foundation Pioneer Award, 2000 for international leadership in privacy and cryptography</w:t>
      </w:r>
    </w:p>
    <w:p w14:paraId="18A1C8DA" w14:textId="77777777"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Winner of B.C. Freedom of Information and Privacy Award, 2002, for privacy work</w:t>
      </w:r>
    </w:p>
    <w:p w14:paraId="11A30387" w14:textId="77777777"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Winner of Canadian Standards Association award of merit for work on the Canadian Standard for privacy, CAN/CSA-Q830-96, in 1997</w:t>
      </w:r>
    </w:p>
    <w:p w14:paraId="35CB0B97" w14:textId="77777777"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Recipient of Queen’s Jubilee Medal, presented by Information Technology Association of Canada</w:t>
      </w:r>
    </w:p>
    <w:p w14:paraId="49886683" w14:textId="77777777" w:rsidR="003616C1" w:rsidRPr="000961BC" w:rsidRDefault="003616C1" w:rsidP="003616C1">
      <w:pPr>
        <w:numPr>
          <w:ilvl w:val="0"/>
          <w:numId w:val="13"/>
        </w:numPr>
        <w:tabs>
          <w:tab w:val="left" w:pos="2880"/>
          <w:tab w:val="left" w:pos="3600"/>
        </w:tabs>
        <w:spacing w:before="120"/>
        <w:rPr>
          <w:sz w:val="20"/>
          <w:szCs w:val="20"/>
        </w:rPr>
      </w:pPr>
      <w:r w:rsidRPr="000961BC">
        <w:rPr>
          <w:sz w:val="20"/>
          <w:szCs w:val="20"/>
        </w:rPr>
        <w:t>Sessional lecturer at Carleton University, multidisciplinary course on impact of information technology (1999 fall term)</w:t>
      </w:r>
    </w:p>
    <w:p w14:paraId="10D19472" w14:textId="77777777" w:rsidR="003616C1" w:rsidRPr="000961BC" w:rsidRDefault="003616C1" w:rsidP="003616C1">
      <w:pPr>
        <w:numPr>
          <w:ilvl w:val="0"/>
          <w:numId w:val="13"/>
        </w:numPr>
        <w:tabs>
          <w:tab w:val="left" w:pos="2880"/>
          <w:tab w:val="left" w:pos="3600"/>
        </w:tabs>
        <w:spacing w:before="60"/>
        <w:rPr>
          <w:sz w:val="20"/>
          <w:szCs w:val="20"/>
        </w:rPr>
      </w:pPr>
      <w:r w:rsidRPr="000961BC">
        <w:rPr>
          <w:sz w:val="20"/>
          <w:szCs w:val="20"/>
        </w:rPr>
        <w:t>former Advisory Board member, Privacy International and of the Center for Social and Legal Research, (parent organization of Alan Westin’s Privacy and American Business)</w:t>
      </w:r>
    </w:p>
    <w:p w14:paraId="53389F9F" w14:textId="77777777" w:rsidR="003616C1" w:rsidRPr="000961BC" w:rsidRDefault="003616C1" w:rsidP="003616C1">
      <w:pPr>
        <w:numPr>
          <w:ilvl w:val="0"/>
          <w:numId w:val="13"/>
        </w:numPr>
        <w:tabs>
          <w:tab w:val="left" w:pos="2880"/>
          <w:tab w:val="left" w:pos="3600"/>
        </w:tabs>
        <w:spacing w:before="60"/>
        <w:rPr>
          <w:sz w:val="20"/>
          <w:szCs w:val="20"/>
        </w:rPr>
      </w:pPr>
      <w:r w:rsidRPr="000961BC">
        <w:rPr>
          <w:sz w:val="20"/>
          <w:szCs w:val="20"/>
        </w:rPr>
        <w:t>chair of Computers Freedom and Privacy Conference 2007 (</w:t>
      </w:r>
      <w:hyperlink r:id="rId12" w:history="1">
        <w:r w:rsidRPr="000961BC">
          <w:rPr>
            <w:rStyle w:val="Hyperlink"/>
            <w:sz w:val="20"/>
            <w:szCs w:val="20"/>
          </w:rPr>
          <w:t>www.cfp2007.org</w:t>
        </w:r>
      </w:hyperlink>
      <w:r w:rsidRPr="000961BC">
        <w:rPr>
          <w:sz w:val="20"/>
          <w:szCs w:val="20"/>
        </w:rPr>
        <w:t>) Montreal, May 2007, a conference of the ACM</w:t>
      </w:r>
    </w:p>
    <w:p w14:paraId="3E50782B" w14:textId="77777777" w:rsidR="003616C1" w:rsidRPr="000961BC" w:rsidRDefault="003616C1" w:rsidP="003616C1">
      <w:pPr>
        <w:tabs>
          <w:tab w:val="left" w:pos="2880"/>
          <w:tab w:val="left" w:pos="3600"/>
        </w:tabs>
        <w:spacing w:before="60"/>
        <w:rPr>
          <w:sz w:val="20"/>
          <w:szCs w:val="20"/>
        </w:rPr>
      </w:pPr>
    </w:p>
    <w:p w14:paraId="301EE88E" w14:textId="77777777" w:rsidR="000961BC" w:rsidRDefault="000961BC" w:rsidP="000961BC">
      <w:pPr>
        <w:tabs>
          <w:tab w:val="left" w:pos="2880"/>
          <w:tab w:val="left" w:pos="3600"/>
        </w:tabs>
        <w:spacing w:before="60"/>
        <w:rPr>
          <w:b/>
        </w:rPr>
      </w:pPr>
      <w:r w:rsidRPr="000961BC">
        <w:rPr>
          <w:b/>
        </w:rPr>
        <w:t>Selected Speeches and Presentations</w:t>
      </w:r>
    </w:p>
    <w:p w14:paraId="2CCC6EBF" w14:textId="77777777" w:rsidR="000961BC" w:rsidRPr="000961BC" w:rsidRDefault="000961BC" w:rsidP="000961BC">
      <w:pPr>
        <w:tabs>
          <w:tab w:val="left" w:pos="2880"/>
          <w:tab w:val="left" w:pos="3600"/>
        </w:tabs>
        <w:spacing w:before="60"/>
        <w:rPr>
          <w:b/>
        </w:rPr>
      </w:pPr>
    </w:p>
    <w:p w14:paraId="4CC85D7F" w14:textId="77777777" w:rsidR="00E3766C" w:rsidRPr="00E3766C" w:rsidRDefault="00E3766C" w:rsidP="000961BC">
      <w:pPr>
        <w:numPr>
          <w:ilvl w:val="0"/>
          <w:numId w:val="15"/>
        </w:numPr>
        <w:tabs>
          <w:tab w:val="left" w:pos="2880"/>
          <w:tab w:val="left" w:pos="3600"/>
        </w:tabs>
        <w:spacing w:before="60"/>
        <w:rPr>
          <w:rStyle w:val="Strong"/>
          <w:rFonts w:cs="Arial"/>
          <w:b w:val="0"/>
          <w:bCs w:val="0"/>
          <w:sz w:val="20"/>
          <w:szCs w:val="20"/>
        </w:rPr>
      </w:pPr>
      <w:r>
        <w:rPr>
          <w:rStyle w:val="Strong"/>
          <w:b w:val="0"/>
          <w:sz w:val="20"/>
          <w:szCs w:val="20"/>
        </w:rPr>
        <w:t>Privacy Protection for Domain Name Registrants at ICANN, presentation at Computers, Privacy, and Data Protection (CPDP) 2016, Academic stream, January 2016</w:t>
      </w:r>
    </w:p>
    <w:p w14:paraId="71AC124E" w14:textId="77777777" w:rsidR="00E3766C" w:rsidRPr="00E3766C" w:rsidRDefault="00E3766C" w:rsidP="00E3766C">
      <w:pPr>
        <w:numPr>
          <w:ilvl w:val="0"/>
          <w:numId w:val="15"/>
        </w:numPr>
        <w:tabs>
          <w:tab w:val="left" w:pos="2880"/>
          <w:tab w:val="left" w:pos="3600"/>
        </w:tabs>
        <w:spacing w:before="60"/>
        <w:rPr>
          <w:sz w:val="20"/>
          <w:szCs w:val="20"/>
          <w:lang w:val="en-CA"/>
        </w:rPr>
      </w:pPr>
      <w:r>
        <w:rPr>
          <w:rStyle w:val="Strong"/>
          <w:b w:val="0"/>
          <w:sz w:val="20"/>
          <w:szCs w:val="20"/>
        </w:rPr>
        <w:t xml:space="preserve">PIPEDA 16 years later:  What worked, what didn’t?  Keynote presentation at the Centre for Innovation Law and Policy at University of Toronto, </w:t>
      </w:r>
      <w:hyperlink r:id="rId13" w:tooltip="The Future Frontiers of Online Privacy, January 23, 2016" w:history="1">
        <w:r w:rsidRPr="00E3766C">
          <w:rPr>
            <w:sz w:val="20"/>
            <w:szCs w:val="20"/>
            <w:lang w:val="en-CA"/>
          </w:rPr>
          <w:t>The Future Frontiers of Online Privacy, January 23, 2016</w:t>
        </w:r>
      </w:hyperlink>
      <w:r w:rsidRPr="00E3766C">
        <w:rPr>
          <w:sz w:val="20"/>
          <w:szCs w:val="20"/>
          <w:lang w:val="en-CA"/>
        </w:rPr>
        <w:t xml:space="preserve"> </w:t>
      </w:r>
    </w:p>
    <w:p w14:paraId="39C16317" w14:textId="3DB7AFEC" w:rsidR="000961BC" w:rsidRPr="000961BC" w:rsidRDefault="000961BC" w:rsidP="000961BC">
      <w:pPr>
        <w:numPr>
          <w:ilvl w:val="0"/>
          <w:numId w:val="15"/>
        </w:numPr>
        <w:tabs>
          <w:tab w:val="left" w:pos="2880"/>
          <w:tab w:val="left" w:pos="3600"/>
        </w:tabs>
        <w:spacing w:before="60"/>
        <w:rPr>
          <w:rStyle w:val="Strong"/>
          <w:rFonts w:cs="Arial"/>
          <w:b w:val="0"/>
          <w:bCs w:val="0"/>
          <w:sz w:val="20"/>
          <w:szCs w:val="20"/>
        </w:rPr>
      </w:pPr>
      <w:r w:rsidRPr="000961BC">
        <w:rPr>
          <w:rStyle w:val="Strong"/>
          <w:b w:val="0"/>
          <w:sz w:val="20"/>
          <w:szCs w:val="20"/>
        </w:rPr>
        <w:t>Keynote at the privacy and WHOIS database conference, Public Interest Registry, at ICANN plenary, December 2005</w:t>
      </w:r>
    </w:p>
    <w:p w14:paraId="4B032AB1"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Style w:val="Strong"/>
          <w:b w:val="0"/>
          <w:sz w:val="20"/>
          <w:szCs w:val="20"/>
        </w:rPr>
        <w:t>International Issues and Identification</w:t>
      </w:r>
      <w:r w:rsidRPr="000961BC">
        <w:rPr>
          <w:rFonts w:cs="Arial"/>
          <w:sz w:val="20"/>
          <w:szCs w:val="20"/>
        </w:rPr>
        <w:t>, panel at National ID at the Crossroads, the Future of Privacy In America, Electronic Privacy Information Center 10</w:t>
      </w:r>
      <w:r w:rsidRPr="000961BC">
        <w:rPr>
          <w:rFonts w:cs="Arial"/>
          <w:sz w:val="20"/>
          <w:szCs w:val="20"/>
          <w:vertAlign w:val="superscript"/>
        </w:rPr>
        <w:t>th</w:t>
      </w:r>
      <w:r w:rsidRPr="000961BC">
        <w:rPr>
          <w:rFonts w:cs="Arial"/>
          <w:sz w:val="20"/>
          <w:szCs w:val="20"/>
        </w:rPr>
        <w:t xml:space="preserve"> Anniversary Conference, Washington DC, June 2005</w:t>
      </w:r>
    </w:p>
    <w:p w14:paraId="5389B120" w14:textId="52F7DEBF"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P</w:t>
      </w:r>
      <w:r w:rsidR="00E3766C">
        <w:rPr>
          <w:rFonts w:cs="Arial"/>
          <w:sz w:val="20"/>
          <w:szCs w:val="20"/>
        </w:rPr>
        <w:t xml:space="preserve">rivacy Standardization, to the </w:t>
      </w:r>
      <w:r w:rsidRPr="000961BC">
        <w:rPr>
          <w:rFonts w:cs="Arial"/>
          <w:sz w:val="20"/>
          <w:szCs w:val="20"/>
        </w:rPr>
        <w:t>JTC1 TechWatch at the ISO meeting in Banff, Alberta, 2005</w:t>
      </w:r>
    </w:p>
    <w:p w14:paraId="645CF6E2"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Style w:val="small1"/>
          <w:rFonts w:cs="Arial"/>
          <w:bCs/>
          <w:sz w:val="20"/>
          <w:szCs w:val="20"/>
        </w:rPr>
        <w:t xml:space="preserve">What Happened to Anonymity Research in the Last 10 Years? Presentation at the </w:t>
      </w:r>
      <w:r w:rsidRPr="000961BC">
        <w:rPr>
          <w:rFonts w:cs="Arial"/>
          <w:sz w:val="20"/>
          <w:szCs w:val="20"/>
        </w:rPr>
        <w:t xml:space="preserve"> Workshop on Vanishing Anonymity at CFP2005, Seattle, April 2005</w:t>
      </w:r>
    </w:p>
    <w:p w14:paraId="5D782945"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sz w:val="20"/>
          <w:szCs w:val="20"/>
        </w:rPr>
        <w:t>What is wrong with short notices?  At the 26</w:t>
      </w:r>
      <w:r w:rsidRPr="000961BC">
        <w:rPr>
          <w:sz w:val="20"/>
          <w:szCs w:val="20"/>
          <w:vertAlign w:val="superscript"/>
        </w:rPr>
        <w:t>th</w:t>
      </w:r>
      <w:r w:rsidRPr="000961BC">
        <w:rPr>
          <w:sz w:val="20"/>
          <w:szCs w:val="20"/>
        </w:rPr>
        <w:t xml:space="preserve"> Annual International Data Protection Commissioners Conference, Wroclaw Poland, September 2004 </w:t>
      </w:r>
    </w:p>
    <w:p w14:paraId="65D42EDB" w14:textId="77777777" w:rsidR="000961BC" w:rsidRPr="000961BC" w:rsidRDefault="000961BC" w:rsidP="000961BC">
      <w:pPr>
        <w:numPr>
          <w:ilvl w:val="0"/>
          <w:numId w:val="15"/>
        </w:numPr>
        <w:tabs>
          <w:tab w:val="left" w:pos="2880"/>
          <w:tab w:val="left" w:pos="3600"/>
        </w:tabs>
        <w:spacing w:before="60"/>
        <w:rPr>
          <w:sz w:val="20"/>
          <w:szCs w:val="20"/>
        </w:rPr>
      </w:pPr>
      <w:r w:rsidRPr="000961BC">
        <w:rPr>
          <w:sz w:val="20"/>
          <w:szCs w:val="20"/>
        </w:rPr>
        <w:t>Practical Problems in Privacy Work:  from the Sublime to the Ridiculous, Open Flows, U of T FIS, Privacy Lecture Series, April 2002</w:t>
      </w:r>
    </w:p>
    <w:p w14:paraId="18166BE4" w14:textId="77777777" w:rsidR="000961BC" w:rsidRPr="000961BC" w:rsidRDefault="000961BC" w:rsidP="000961BC">
      <w:pPr>
        <w:numPr>
          <w:ilvl w:val="0"/>
          <w:numId w:val="15"/>
        </w:numPr>
        <w:tabs>
          <w:tab w:val="left" w:pos="2880"/>
          <w:tab w:val="left" w:pos="3600"/>
        </w:tabs>
        <w:spacing w:before="60"/>
        <w:rPr>
          <w:sz w:val="20"/>
          <w:szCs w:val="20"/>
        </w:rPr>
      </w:pPr>
      <w:r w:rsidRPr="000961BC">
        <w:rPr>
          <w:rFonts w:cs="Arial"/>
          <w:sz w:val="20"/>
          <w:szCs w:val="20"/>
        </w:rPr>
        <w:t>Building a Binary Privacy Architecture, keynote at the 8th CACR Information Security Workshop, Toronto 2001</w:t>
      </w:r>
    </w:p>
    <w:p w14:paraId="2F35C59F"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Privacy Enhancing Technologies, at the 22</w:t>
      </w:r>
      <w:r w:rsidRPr="000961BC">
        <w:rPr>
          <w:rFonts w:cs="Arial"/>
          <w:sz w:val="20"/>
          <w:szCs w:val="20"/>
          <w:vertAlign w:val="superscript"/>
        </w:rPr>
        <w:t>nd</w:t>
      </w:r>
      <w:r w:rsidRPr="000961BC">
        <w:rPr>
          <w:rFonts w:cs="Arial"/>
          <w:sz w:val="20"/>
          <w:szCs w:val="20"/>
        </w:rPr>
        <w:t xml:space="preserve"> Annual International Data Protection Commissioners Conference, Venice, Italy, September 2000</w:t>
      </w:r>
    </w:p>
    <w:p w14:paraId="3CEB3CA7"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Privacy Enhancing Technologies, at a special meeting of the European Commission on the same subject, Brussels 2003</w:t>
      </w:r>
    </w:p>
    <w:p w14:paraId="2782AEFB"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Privacy Enhancing Technologies and the law, at the 21st Annual International Data Protection Commissioners Conference, Hong Kong, September 1999</w:t>
      </w:r>
    </w:p>
    <w:p w14:paraId="5B7FA4A1"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The Canadian Standards Association’s privacy code of practice, at the Advanced Surveillance Technologies Conference, Copenhagen, 1995, Privacy International</w:t>
      </w:r>
    </w:p>
    <w:p w14:paraId="4ADB9F56" w14:textId="77777777" w:rsidR="000961BC" w:rsidRPr="000961BC" w:rsidRDefault="000961BC" w:rsidP="000961BC">
      <w:pPr>
        <w:numPr>
          <w:ilvl w:val="0"/>
          <w:numId w:val="15"/>
        </w:numPr>
        <w:tabs>
          <w:tab w:val="left" w:pos="2880"/>
          <w:tab w:val="left" w:pos="3600"/>
        </w:tabs>
        <w:spacing w:before="60"/>
        <w:rPr>
          <w:rFonts w:cs="Arial"/>
          <w:sz w:val="20"/>
          <w:szCs w:val="20"/>
        </w:rPr>
      </w:pPr>
      <w:r w:rsidRPr="000961BC">
        <w:rPr>
          <w:rFonts w:cs="Arial"/>
          <w:sz w:val="20"/>
          <w:szCs w:val="20"/>
        </w:rPr>
        <w:t>Many others, available on request</w:t>
      </w:r>
    </w:p>
    <w:p w14:paraId="667C80D4" w14:textId="77777777" w:rsidR="000961BC" w:rsidRPr="000961BC" w:rsidRDefault="000961BC" w:rsidP="000961BC">
      <w:pPr>
        <w:tabs>
          <w:tab w:val="left" w:pos="2880"/>
          <w:tab w:val="left" w:pos="3600"/>
        </w:tabs>
        <w:spacing w:before="60"/>
        <w:rPr>
          <w:rFonts w:cs="Arial"/>
          <w:sz w:val="20"/>
          <w:szCs w:val="20"/>
        </w:rPr>
      </w:pPr>
    </w:p>
    <w:p w14:paraId="51673602" w14:textId="77777777" w:rsidR="00EB688A" w:rsidRPr="000961BC" w:rsidRDefault="00EB688A" w:rsidP="00D370CE">
      <w:pPr>
        <w:rPr>
          <w:b/>
          <w:sz w:val="20"/>
          <w:szCs w:val="20"/>
        </w:rPr>
      </w:pPr>
    </w:p>
    <w:sectPr w:rsidR="00EB688A" w:rsidRPr="000961BC" w:rsidSect="000F07A2">
      <w:footerReference w:type="even" r:id="rId14"/>
      <w:footerReference w:type="defaul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1EF9F" w14:textId="77777777" w:rsidR="00B47EB8" w:rsidRDefault="00B47EB8" w:rsidP="000961BC">
      <w:r>
        <w:separator/>
      </w:r>
    </w:p>
  </w:endnote>
  <w:endnote w:type="continuationSeparator" w:id="0">
    <w:p w14:paraId="0198B25A" w14:textId="77777777" w:rsidR="00B47EB8" w:rsidRDefault="00B47EB8" w:rsidP="0009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ABCD3" w14:textId="77777777" w:rsidR="00B47EB8" w:rsidRDefault="00B47EB8" w:rsidP="00B47E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5AA7DE" w14:textId="77777777" w:rsidR="00B47EB8" w:rsidRDefault="00B47EB8" w:rsidP="000961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19D792" w14:textId="77777777" w:rsidR="00B47EB8" w:rsidRDefault="00B47EB8" w:rsidP="00B47E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50F7">
      <w:rPr>
        <w:rStyle w:val="PageNumber"/>
        <w:noProof/>
      </w:rPr>
      <w:t>1</w:t>
    </w:r>
    <w:r>
      <w:rPr>
        <w:rStyle w:val="PageNumber"/>
      </w:rPr>
      <w:fldChar w:fldCharType="end"/>
    </w:r>
  </w:p>
  <w:p w14:paraId="396FD4AE" w14:textId="77777777" w:rsidR="00B47EB8" w:rsidRDefault="00B47EB8" w:rsidP="000961B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FC144" w14:textId="77777777" w:rsidR="00B47EB8" w:rsidRDefault="00B47EB8" w:rsidP="000961BC">
      <w:r>
        <w:separator/>
      </w:r>
    </w:p>
  </w:footnote>
  <w:footnote w:type="continuationSeparator" w:id="0">
    <w:p w14:paraId="2AE9BCAF" w14:textId="77777777" w:rsidR="00B47EB8" w:rsidRDefault="00B47EB8" w:rsidP="000961B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C56"/>
    <w:multiLevelType w:val="hybridMultilevel"/>
    <w:tmpl w:val="F3E423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15740F"/>
    <w:multiLevelType w:val="hybridMultilevel"/>
    <w:tmpl w:val="7C36A1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1475C5"/>
    <w:multiLevelType w:val="hybridMultilevel"/>
    <w:tmpl w:val="76D6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084195"/>
    <w:multiLevelType w:val="hybridMultilevel"/>
    <w:tmpl w:val="5808B050"/>
    <w:lvl w:ilvl="0" w:tplc="04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cs="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4">
    <w:nsid w:val="26ED7A6F"/>
    <w:multiLevelType w:val="hybridMultilevel"/>
    <w:tmpl w:val="A5EE24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A04F8A"/>
    <w:multiLevelType w:val="hybridMultilevel"/>
    <w:tmpl w:val="34CE3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94E32D5"/>
    <w:multiLevelType w:val="hybridMultilevel"/>
    <w:tmpl w:val="7180B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A3D520F"/>
    <w:multiLevelType w:val="hybridMultilevel"/>
    <w:tmpl w:val="7BE81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6E2678"/>
    <w:multiLevelType w:val="hybridMultilevel"/>
    <w:tmpl w:val="18862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0F2EA4"/>
    <w:multiLevelType w:val="hybridMultilevel"/>
    <w:tmpl w:val="27D6AC6E"/>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60DC2CAF"/>
    <w:multiLevelType w:val="hybridMultilevel"/>
    <w:tmpl w:val="F69A0E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7364267"/>
    <w:multiLevelType w:val="hybridMultilevel"/>
    <w:tmpl w:val="6478A5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FAD0B37"/>
    <w:multiLevelType w:val="hybridMultilevel"/>
    <w:tmpl w:val="E8E408B8"/>
    <w:lvl w:ilvl="0" w:tplc="161EE424">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nsid w:val="70DA29BD"/>
    <w:multiLevelType w:val="hybridMultilevel"/>
    <w:tmpl w:val="EBC2EE58"/>
    <w:lvl w:ilvl="0" w:tplc="04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9B141C3"/>
    <w:multiLevelType w:val="hybridMultilevel"/>
    <w:tmpl w:val="11625A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7"/>
  </w:num>
  <w:num w:numId="4">
    <w:abstractNumId w:val="8"/>
  </w:num>
  <w:num w:numId="5">
    <w:abstractNumId w:val="10"/>
  </w:num>
  <w:num w:numId="6">
    <w:abstractNumId w:val="14"/>
  </w:num>
  <w:num w:numId="7">
    <w:abstractNumId w:val="11"/>
  </w:num>
  <w:num w:numId="8">
    <w:abstractNumId w:val="4"/>
  </w:num>
  <w:num w:numId="9">
    <w:abstractNumId w:val="1"/>
  </w:num>
  <w:num w:numId="10">
    <w:abstractNumId w:val="3"/>
  </w:num>
  <w:num w:numId="11">
    <w:abstractNumId w:val="12"/>
  </w:num>
  <w:num w:numId="12">
    <w:abstractNumId w:val="9"/>
  </w:num>
  <w:num w:numId="13">
    <w:abstractNumId w:val="0"/>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0CE"/>
    <w:rsid w:val="000961BC"/>
    <w:rsid w:val="000F07A2"/>
    <w:rsid w:val="002B27A8"/>
    <w:rsid w:val="003616C1"/>
    <w:rsid w:val="00364107"/>
    <w:rsid w:val="004672B1"/>
    <w:rsid w:val="005D50F7"/>
    <w:rsid w:val="00624329"/>
    <w:rsid w:val="00A91307"/>
    <w:rsid w:val="00B47EB8"/>
    <w:rsid w:val="00C356DC"/>
    <w:rsid w:val="00D370CE"/>
    <w:rsid w:val="00E3766C"/>
    <w:rsid w:val="00EB688A"/>
    <w:rsid w:val="00EF34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41FC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66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370C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70CE"/>
    <w:rPr>
      <w:rFonts w:asciiTheme="majorHAnsi" w:eastAsiaTheme="majorEastAsia" w:hAnsiTheme="majorHAnsi" w:cstheme="majorBidi"/>
      <w:b/>
      <w:bCs/>
      <w:color w:val="4F81BD" w:themeColor="accent1"/>
      <w:sz w:val="26"/>
      <w:szCs w:val="26"/>
    </w:rPr>
  </w:style>
  <w:style w:type="character" w:styleId="Hyperlink">
    <w:name w:val="Hyperlink"/>
    <w:rsid w:val="003616C1"/>
    <w:rPr>
      <w:color w:val="0000FF"/>
      <w:u w:val="single"/>
    </w:rPr>
  </w:style>
  <w:style w:type="character" w:styleId="FollowedHyperlink">
    <w:name w:val="FollowedHyperlink"/>
    <w:basedOn w:val="DefaultParagraphFont"/>
    <w:uiPriority w:val="99"/>
    <w:semiHidden/>
    <w:unhideWhenUsed/>
    <w:rsid w:val="00364107"/>
    <w:rPr>
      <w:color w:val="800080" w:themeColor="followedHyperlink"/>
      <w:u w:val="single"/>
    </w:rPr>
  </w:style>
  <w:style w:type="paragraph" w:styleId="ListParagraph">
    <w:name w:val="List Paragraph"/>
    <w:basedOn w:val="Normal"/>
    <w:uiPriority w:val="34"/>
    <w:qFormat/>
    <w:rsid w:val="000961BC"/>
    <w:pPr>
      <w:ind w:left="720"/>
      <w:contextualSpacing/>
    </w:pPr>
  </w:style>
  <w:style w:type="paragraph" w:styleId="Footer">
    <w:name w:val="footer"/>
    <w:basedOn w:val="Normal"/>
    <w:link w:val="FooterChar"/>
    <w:uiPriority w:val="99"/>
    <w:unhideWhenUsed/>
    <w:rsid w:val="000961BC"/>
    <w:pPr>
      <w:tabs>
        <w:tab w:val="center" w:pos="4320"/>
        <w:tab w:val="right" w:pos="8640"/>
      </w:tabs>
    </w:pPr>
  </w:style>
  <w:style w:type="character" w:customStyle="1" w:styleId="FooterChar">
    <w:name w:val="Footer Char"/>
    <w:basedOn w:val="DefaultParagraphFont"/>
    <w:link w:val="Footer"/>
    <w:uiPriority w:val="99"/>
    <w:rsid w:val="000961BC"/>
  </w:style>
  <w:style w:type="character" w:styleId="PageNumber">
    <w:name w:val="page number"/>
    <w:basedOn w:val="DefaultParagraphFont"/>
    <w:uiPriority w:val="99"/>
    <w:semiHidden/>
    <w:unhideWhenUsed/>
    <w:rsid w:val="000961BC"/>
  </w:style>
  <w:style w:type="character" w:styleId="Strong">
    <w:name w:val="Strong"/>
    <w:qFormat/>
    <w:rsid w:val="000961BC"/>
    <w:rPr>
      <w:b/>
      <w:bCs/>
    </w:rPr>
  </w:style>
  <w:style w:type="character" w:customStyle="1" w:styleId="small1">
    <w:name w:val="small1"/>
    <w:rsid w:val="000961BC"/>
    <w:rPr>
      <w:color w:val="071849"/>
      <w:sz w:val="17"/>
      <w:szCs w:val="17"/>
    </w:rPr>
  </w:style>
  <w:style w:type="character" w:customStyle="1" w:styleId="Heading1Char">
    <w:name w:val="Heading 1 Char"/>
    <w:basedOn w:val="DefaultParagraphFont"/>
    <w:link w:val="Heading1"/>
    <w:uiPriority w:val="9"/>
    <w:rsid w:val="00E3766C"/>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66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370C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70CE"/>
    <w:rPr>
      <w:rFonts w:asciiTheme="majorHAnsi" w:eastAsiaTheme="majorEastAsia" w:hAnsiTheme="majorHAnsi" w:cstheme="majorBidi"/>
      <w:b/>
      <w:bCs/>
      <w:color w:val="4F81BD" w:themeColor="accent1"/>
      <w:sz w:val="26"/>
      <w:szCs w:val="26"/>
    </w:rPr>
  </w:style>
  <w:style w:type="character" w:styleId="Hyperlink">
    <w:name w:val="Hyperlink"/>
    <w:rsid w:val="003616C1"/>
    <w:rPr>
      <w:color w:val="0000FF"/>
      <w:u w:val="single"/>
    </w:rPr>
  </w:style>
  <w:style w:type="character" w:styleId="FollowedHyperlink">
    <w:name w:val="FollowedHyperlink"/>
    <w:basedOn w:val="DefaultParagraphFont"/>
    <w:uiPriority w:val="99"/>
    <w:semiHidden/>
    <w:unhideWhenUsed/>
    <w:rsid w:val="00364107"/>
    <w:rPr>
      <w:color w:val="800080" w:themeColor="followedHyperlink"/>
      <w:u w:val="single"/>
    </w:rPr>
  </w:style>
  <w:style w:type="paragraph" w:styleId="ListParagraph">
    <w:name w:val="List Paragraph"/>
    <w:basedOn w:val="Normal"/>
    <w:uiPriority w:val="34"/>
    <w:qFormat/>
    <w:rsid w:val="000961BC"/>
    <w:pPr>
      <w:ind w:left="720"/>
      <w:contextualSpacing/>
    </w:pPr>
  </w:style>
  <w:style w:type="paragraph" w:styleId="Footer">
    <w:name w:val="footer"/>
    <w:basedOn w:val="Normal"/>
    <w:link w:val="FooterChar"/>
    <w:uiPriority w:val="99"/>
    <w:unhideWhenUsed/>
    <w:rsid w:val="000961BC"/>
    <w:pPr>
      <w:tabs>
        <w:tab w:val="center" w:pos="4320"/>
        <w:tab w:val="right" w:pos="8640"/>
      </w:tabs>
    </w:pPr>
  </w:style>
  <w:style w:type="character" w:customStyle="1" w:styleId="FooterChar">
    <w:name w:val="Footer Char"/>
    <w:basedOn w:val="DefaultParagraphFont"/>
    <w:link w:val="Footer"/>
    <w:uiPriority w:val="99"/>
    <w:rsid w:val="000961BC"/>
  </w:style>
  <w:style w:type="character" w:styleId="PageNumber">
    <w:name w:val="page number"/>
    <w:basedOn w:val="DefaultParagraphFont"/>
    <w:uiPriority w:val="99"/>
    <w:semiHidden/>
    <w:unhideWhenUsed/>
    <w:rsid w:val="000961BC"/>
  </w:style>
  <w:style w:type="character" w:styleId="Strong">
    <w:name w:val="Strong"/>
    <w:qFormat/>
    <w:rsid w:val="000961BC"/>
    <w:rPr>
      <w:b/>
      <w:bCs/>
    </w:rPr>
  </w:style>
  <w:style w:type="character" w:customStyle="1" w:styleId="small1">
    <w:name w:val="small1"/>
    <w:rsid w:val="000961BC"/>
    <w:rPr>
      <w:color w:val="071849"/>
      <w:sz w:val="17"/>
      <w:szCs w:val="17"/>
    </w:rPr>
  </w:style>
  <w:style w:type="character" w:customStyle="1" w:styleId="Heading1Char">
    <w:name w:val="Heading 1 Char"/>
    <w:basedOn w:val="DefaultParagraphFont"/>
    <w:link w:val="Heading1"/>
    <w:uiPriority w:val="9"/>
    <w:rsid w:val="00E3766C"/>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4928">
      <w:bodyDiv w:val="1"/>
      <w:marLeft w:val="0"/>
      <w:marRight w:val="0"/>
      <w:marTop w:val="0"/>
      <w:marBottom w:val="0"/>
      <w:divBdr>
        <w:top w:val="none" w:sz="0" w:space="0" w:color="auto"/>
        <w:left w:val="none" w:sz="0" w:space="0" w:color="auto"/>
        <w:bottom w:val="none" w:sz="0" w:space="0" w:color="auto"/>
        <w:right w:val="none" w:sz="0" w:space="0" w:color="auto"/>
      </w:divBdr>
      <w:divsChild>
        <w:div w:id="596061380">
          <w:marLeft w:val="0"/>
          <w:marRight w:val="0"/>
          <w:marTop w:val="0"/>
          <w:marBottom w:val="0"/>
          <w:divBdr>
            <w:top w:val="none" w:sz="0" w:space="0" w:color="auto"/>
            <w:left w:val="none" w:sz="0" w:space="0" w:color="auto"/>
            <w:bottom w:val="none" w:sz="0" w:space="0" w:color="auto"/>
            <w:right w:val="none" w:sz="0" w:space="0" w:color="auto"/>
          </w:divBdr>
          <w:divsChild>
            <w:div w:id="615601219">
              <w:marLeft w:val="0"/>
              <w:marRight w:val="0"/>
              <w:marTop w:val="0"/>
              <w:marBottom w:val="0"/>
              <w:divBdr>
                <w:top w:val="none" w:sz="0" w:space="0" w:color="auto"/>
                <w:left w:val="none" w:sz="0" w:space="0" w:color="auto"/>
                <w:bottom w:val="none" w:sz="0" w:space="0" w:color="auto"/>
                <w:right w:val="none" w:sz="0" w:space="0" w:color="auto"/>
              </w:divBdr>
              <w:divsChild>
                <w:div w:id="731923155">
                  <w:marLeft w:val="0"/>
                  <w:marRight w:val="0"/>
                  <w:marTop w:val="0"/>
                  <w:marBottom w:val="0"/>
                  <w:divBdr>
                    <w:top w:val="none" w:sz="0" w:space="0" w:color="auto"/>
                    <w:left w:val="none" w:sz="0" w:space="0" w:color="auto"/>
                    <w:bottom w:val="none" w:sz="0" w:space="0" w:color="auto"/>
                    <w:right w:val="none" w:sz="0" w:space="0" w:color="auto"/>
                  </w:divBdr>
                  <w:divsChild>
                    <w:div w:id="68150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8923">
      <w:bodyDiv w:val="1"/>
      <w:marLeft w:val="0"/>
      <w:marRight w:val="0"/>
      <w:marTop w:val="0"/>
      <w:marBottom w:val="0"/>
      <w:divBdr>
        <w:top w:val="none" w:sz="0" w:space="0" w:color="auto"/>
        <w:left w:val="none" w:sz="0" w:space="0" w:color="auto"/>
        <w:bottom w:val="none" w:sz="0" w:space="0" w:color="auto"/>
        <w:right w:val="none" w:sz="0" w:space="0" w:color="auto"/>
      </w:divBdr>
    </w:div>
    <w:div w:id="786315847">
      <w:bodyDiv w:val="1"/>
      <w:marLeft w:val="0"/>
      <w:marRight w:val="0"/>
      <w:marTop w:val="0"/>
      <w:marBottom w:val="0"/>
      <w:divBdr>
        <w:top w:val="none" w:sz="0" w:space="0" w:color="auto"/>
        <w:left w:val="none" w:sz="0" w:space="0" w:color="auto"/>
        <w:bottom w:val="none" w:sz="0" w:space="0" w:color="auto"/>
        <w:right w:val="none" w:sz="0" w:space="0" w:color="auto"/>
      </w:divBdr>
      <w:divsChild>
        <w:div w:id="997150733">
          <w:marLeft w:val="0"/>
          <w:marRight w:val="0"/>
          <w:marTop w:val="0"/>
          <w:marBottom w:val="0"/>
          <w:divBdr>
            <w:top w:val="none" w:sz="0" w:space="0" w:color="auto"/>
            <w:left w:val="none" w:sz="0" w:space="0" w:color="auto"/>
            <w:bottom w:val="none" w:sz="0" w:space="0" w:color="auto"/>
            <w:right w:val="none" w:sz="0" w:space="0" w:color="auto"/>
          </w:divBdr>
          <w:divsChild>
            <w:div w:id="1362441798">
              <w:marLeft w:val="0"/>
              <w:marRight w:val="0"/>
              <w:marTop w:val="0"/>
              <w:marBottom w:val="0"/>
              <w:divBdr>
                <w:top w:val="none" w:sz="0" w:space="0" w:color="auto"/>
                <w:left w:val="none" w:sz="0" w:space="0" w:color="auto"/>
                <w:bottom w:val="none" w:sz="0" w:space="0" w:color="auto"/>
                <w:right w:val="none" w:sz="0" w:space="0" w:color="auto"/>
              </w:divBdr>
              <w:divsChild>
                <w:div w:id="69469263">
                  <w:marLeft w:val="0"/>
                  <w:marRight w:val="0"/>
                  <w:marTop w:val="0"/>
                  <w:marBottom w:val="0"/>
                  <w:divBdr>
                    <w:top w:val="none" w:sz="0" w:space="0" w:color="auto"/>
                    <w:left w:val="none" w:sz="0" w:space="0" w:color="auto"/>
                    <w:bottom w:val="none" w:sz="0" w:space="0" w:color="auto"/>
                    <w:right w:val="none" w:sz="0" w:space="0" w:color="auto"/>
                  </w:divBdr>
                  <w:divsChild>
                    <w:div w:id="6452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3283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blog.collaboratory.de/new-publication-mind-privacy-internet-governance-now-available/" TargetMode="External"/><Relationship Id="rId12" Type="http://schemas.openxmlformats.org/officeDocument/2006/relationships/hyperlink" Target="http://www.cfp2007.org" TargetMode="External"/><Relationship Id="rId13" Type="http://schemas.openxmlformats.org/officeDocument/2006/relationships/hyperlink" Target="http://innovationlaw.org/event/the-future-frontiers-of-online-privacy-january-23-2016/"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oipc.ab.ca/pages/Resources/IndependentResearch.aspx" TargetMode="External"/><Relationship Id="rId9" Type="http://schemas.openxmlformats.org/officeDocument/2006/relationships/hyperlink" Target="http://www.oipc.ab.ca/pages/Resources/IndependentResearch.aspx" TargetMode="External"/><Relationship Id="rId10" Type="http://schemas.openxmlformats.org/officeDocument/2006/relationships/hyperlink" Target="http://www.collaboratory.de/w/The_Internet_and_big_data_%E2%80%93_incompatible_with_data_protection%3F_We_don%27t_think_so%21_A_civil_society_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2146</Words>
  <Characters>12238</Characters>
  <Application>Microsoft Macintosh Word</Application>
  <DocSecurity>0</DocSecurity>
  <Lines>101</Lines>
  <Paragraphs>28</Paragraphs>
  <ScaleCrop>false</ScaleCrop>
  <Company>University of Toronto</Company>
  <LinksUpToDate>false</LinksUpToDate>
  <CharactersWithSpaces>14356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2016-05-17T02:01:00Z</dcterms:created>
  <dcterms:modified xsi:type="dcterms:W3CDTF">2016-05-17T02:01:00Z</dcterms:modified>
</cp:coreProperties>
</file>